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0C61" w14:textId="77777777" w:rsidR="00996423" w:rsidRDefault="00996423" w:rsidP="00996423">
      <w:pPr>
        <w:spacing w:after="0" w:line="240" w:lineRule="auto"/>
        <w:ind w:left="709" w:hanging="709"/>
        <w:jc w:val="both"/>
        <w:rPr>
          <w:rFonts w:ascii="Times New Roman" w:hAnsi="Times New Roman" w:cs="Times New Roman"/>
          <w:sz w:val="24"/>
          <w:szCs w:val="24"/>
        </w:rPr>
      </w:pPr>
    </w:p>
    <w:p w14:paraId="1D4C61AD" w14:textId="77777777" w:rsidR="00266078" w:rsidRDefault="00266078" w:rsidP="00D42B7D">
      <w:pPr>
        <w:spacing w:after="0" w:line="240" w:lineRule="auto"/>
        <w:ind w:left="709" w:hanging="709"/>
        <w:jc w:val="both"/>
        <w:rPr>
          <w:rFonts w:ascii="Times New Roman" w:hAnsi="Times New Roman" w:cs="Times New Roman"/>
          <w:sz w:val="24"/>
          <w:szCs w:val="24"/>
        </w:rPr>
      </w:pPr>
    </w:p>
    <w:p w14:paraId="451BA148" w14:textId="77777777" w:rsidR="00B252E4" w:rsidRDefault="00B252E4" w:rsidP="00D42B7D">
      <w:pPr>
        <w:spacing w:after="0" w:line="240" w:lineRule="auto"/>
        <w:ind w:left="709" w:hanging="709"/>
        <w:jc w:val="both"/>
        <w:rPr>
          <w:rFonts w:ascii="Times New Roman" w:hAnsi="Times New Roman" w:cs="Times New Roman"/>
          <w:sz w:val="24"/>
          <w:szCs w:val="24"/>
        </w:rPr>
      </w:pPr>
    </w:p>
    <w:p w14:paraId="533F97B1" w14:textId="77777777" w:rsidR="00FD0C07" w:rsidRDefault="00FD0C07" w:rsidP="00D42B7D">
      <w:pPr>
        <w:spacing w:after="0" w:line="240" w:lineRule="auto"/>
        <w:ind w:left="709" w:hanging="709"/>
        <w:jc w:val="both"/>
        <w:rPr>
          <w:rFonts w:ascii="Times New Roman" w:hAnsi="Times New Roman" w:cs="Times New Roman"/>
          <w:sz w:val="24"/>
          <w:szCs w:val="24"/>
        </w:rPr>
      </w:pPr>
    </w:p>
    <w:p w14:paraId="098F8102" w14:textId="77777777" w:rsidR="003D5483" w:rsidRDefault="003D5483" w:rsidP="00D42B7D">
      <w:pPr>
        <w:spacing w:after="0" w:line="240" w:lineRule="auto"/>
        <w:ind w:left="709" w:hanging="709"/>
        <w:jc w:val="both"/>
        <w:rPr>
          <w:rFonts w:ascii="Times New Roman" w:hAnsi="Times New Roman" w:cs="Times New Roman"/>
          <w:sz w:val="24"/>
          <w:szCs w:val="24"/>
        </w:rPr>
      </w:pPr>
    </w:p>
    <w:p w14:paraId="0E9D323D" w14:textId="77777777" w:rsidR="003D5483" w:rsidRDefault="003D5483" w:rsidP="00D42B7D">
      <w:pPr>
        <w:spacing w:after="0" w:line="240" w:lineRule="auto"/>
        <w:ind w:left="709" w:hanging="709"/>
        <w:jc w:val="both"/>
        <w:rPr>
          <w:rFonts w:ascii="Times New Roman" w:hAnsi="Times New Roman" w:cs="Times New Roman"/>
          <w:sz w:val="24"/>
          <w:szCs w:val="24"/>
        </w:rPr>
      </w:pPr>
    </w:p>
    <w:p w14:paraId="084B79C0" w14:textId="77777777" w:rsidR="003D5483" w:rsidRDefault="003D5483" w:rsidP="00D42B7D">
      <w:pPr>
        <w:spacing w:after="0" w:line="240" w:lineRule="auto"/>
        <w:ind w:left="709" w:hanging="709"/>
        <w:jc w:val="both"/>
        <w:rPr>
          <w:rFonts w:ascii="Times New Roman" w:hAnsi="Times New Roman" w:cs="Times New Roman"/>
          <w:sz w:val="24"/>
          <w:szCs w:val="24"/>
        </w:rPr>
      </w:pPr>
    </w:p>
    <w:p w14:paraId="476E9322" w14:textId="780F6421" w:rsidR="00041A45" w:rsidRPr="00312279" w:rsidRDefault="00041A45" w:rsidP="00996423">
      <w:pPr>
        <w:spacing w:after="0" w:line="240" w:lineRule="auto"/>
        <w:ind w:left="709" w:hanging="709"/>
        <w:jc w:val="center"/>
        <w:rPr>
          <w:rFonts w:ascii="Times New Roman" w:hAnsi="Times New Roman" w:cs="Times New Roman"/>
          <w:sz w:val="26"/>
          <w:szCs w:val="26"/>
        </w:rPr>
      </w:pPr>
      <w:r w:rsidRPr="00312279">
        <w:rPr>
          <w:rFonts w:ascii="Times New Roman" w:hAnsi="Times New Roman" w:cs="Times New Roman"/>
          <w:b/>
          <w:bCs/>
          <w:sz w:val="26"/>
          <w:szCs w:val="26"/>
          <w:u w:val="single"/>
        </w:rPr>
        <w:t>OPINION</w:t>
      </w:r>
    </w:p>
    <w:p w14:paraId="689A1492" w14:textId="46CC418D" w:rsidR="001C0293" w:rsidRPr="00312279" w:rsidRDefault="001C0293" w:rsidP="003D5483">
      <w:pPr>
        <w:spacing w:after="0" w:line="240" w:lineRule="auto"/>
        <w:rPr>
          <w:rFonts w:ascii="Times New Roman" w:hAnsi="Times New Roman" w:cs="Times New Roman"/>
          <w:sz w:val="26"/>
          <w:szCs w:val="26"/>
        </w:rPr>
      </w:pPr>
    </w:p>
    <w:p w14:paraId="7C14BCC8" w14:textId="586BE829" w:rsidR="001C0293" w:rsidRPr="00C93B95" w:rsidRDefault="00FB6E5A" w:rsidP="00996423">
      <w:pPr>
        <w:spacing w:after="0" w:line="240" w:lineRule="auto"/>
        <w:rPr>
          <w:rFonts w:ascii="Times New Roman" w:hAnsi="Times New Roman" w:cs="Times New Roman"/>
          <w:sz w:val="26"/>
          <w:szCs w:val="26"/>
        </w:rPr>
      </w:pPr>
      <w:r w:rsidRPr="00C93B95">
        <w:rPr>
          <w:rFonts w:ascii="Times New Roman" w:hAnsi="Times New Roman" w:cs="Times New Roman"/>
          <w:b/>
          <w:bCs/>
          <w:sz w:val="26"/>
          <w:szCs w:val="26"/>
        </w:rPr>
        <w:t>1.</w:t>
      </w:r>
      <w:r w:rsidRPr="00C93B95">
        <w:rPr>
          <w:rFonts w:ascii="Times New Roman" w:hAnsi="Times New Roman" w:cs="Times New Roman"/>
          <w:sz w:val="26"/>
          <w:szCs w:val="26"/>
        </w:rPr>
        <w:tab/>
      </w:r>
      <w:r w:rsidRPr="00C93B95">
        <w:rPr>
          <w:rFonts w:ascii="Times New Roman" w:hAnsi="Times New Roman" w:cs="Times New Roman"/>
          <w:b/>
          <w:bCs/>
          <w:sz w:val="26"/>
          <w:szCs w:val="26"/>
          <w:u w:val="single"/>
        </w:rPr>
        <w:t xml:space="preserve">QUERIST: </w:t>
      </w:r>
      <w:r w:rsidR="001C0293" w:rsidRPr="00C93B95">
        <w:rPr>
          <w:rFonts w:ascii="Times New Roman" w:hAnsi="Times New Roman" w:cs="Times New Roman"/>
          <w:b/>
          <w:bCs/>
          <w:sz w:val="26"/>
          <w:szCs w:val="26"/>
          <w:u w:val="single"/>
        </w:rPr>
        <w:t xml:space="preserve"> </w:t>
      </w:r>
    </w:p>
    <w:p w14:paraId="53E3BE2B" w14:textId="77777777" w:rsidR="007A6C43" w:rsidRPr="00FB2D7A" w:rsidRDefault="007A6C43" w:rsidP="00996423">
      <w:pPr>
        <w:spacing w:after="0" w:line="240" w:lineRule="auto"/>
        <w:ind w:firstLine="720"/>
        <w:rPr>
          <w:rFonts w:ascii="Times New Roman" w:hAnsi="Times New Roman" w:cs="Times New Roman"/>
          <w:sz w:val="25"/>
          <w:szCs w:val="25"/>
        </w:rPr>
      </w:pPr>
    </w:p>
    <w:p w14:paraId="6441EAE4" w14:textId="77777777" w:rsidR="00AC74B9" w:rsidRPr="009C6066" w:rsidRDefault="00AC74B9" w:rsidP="00AC74B9">
      <w:pPr>
        <w:spacing w:after="0" w:line="240" w:lineRule="auto"/>
        <w:ind w:firstLine="720"/>
        <w:rPr>
          <w:rFonts w:ascii="Times New Roman" w:hAnsi="Times New Roman" w:cs="Times New Roman"/>
          <w:sz w:val="25"/>
          <w:szCs w:val="25"/>
        </w:rPr>
      </w:pPr>
      <w:r>
        <w:rPr>
          <w:rFonts w:ascii="Times New Roman" w:hAnsi="Times New Roman" w:cs="Times New Roman"/>
          <w:sz w:val="25"/>
          <w:szCs w:val="25"/>
        </w:rPr>
        <w:t xml:space="preserve">M/s. </w:t>
      </w:r>
      <w:proofErr w:type="spellStart"/>
      <w:r w:rsidRPr="00473004">
        <w:rPr>
          <w:rFonts w:ascii="Times New Roman" w:hAnsi="Times New Roman" w:cs="Times New Roman"/>
          <w:sz w:val="25"/>
          <w:szCs w:val="25"/>
        </w:rPr>
        <w:t>Flyjac</w:t>
      </w:r>
      <w:proofErr w:type="spellEnd"/>
      <w:r w:rsidRPr="00473004">
        <w:rPr>
          <w:rFonts w:ascii="Times New Roman" w:hAnsi="Times New Roman" w:cs="Times New Roman"/>
          <w:sz w:val="25"/>
          <w:szCs w:val="25"/>
        </w:rPr>
        <w:t xml:space="preserve"> Logistics </w:t>
      </w:r>
      <w:proofErr w:type="spellStart"/>
      <w:r w:rsidRPr="00473004">
        <w:rPr>
          <w:rFonts w:ascii="Times New Roman" w:hAnsi="Times New Roman" w:cs="Times New Roman"/>
          <w:sz w:val="25"/>
          <w:szCs w:val="25"/>
        </w:rPr>
        <w:t>Pvt.</w:t>
      </w:r>
      <w:proofErr w:type="spellEnd"/>
      <w:r w:rsidRPr="00473004">
        <w:rPr>
          <w:rFonts w:ascii="Times New Roman" w:hAnsi="Times New Roman" w:cs="Times New Roman"/>
          <w:sz w:val="25"/>
          <w:szCs w:val="25"/>
        </w:rPr>
        <w:t xml:space="preserve"> Ltd.,</w:t>
      </w:r>
    </w:p>
    <w:p w14:paraId="4FDD21CA" w14:textId="77777777" w:rsidR="00AC74B9" w:rsidRDefault="00AC74B9" w:rsidP="00AC74B9">
      <w:pPr>
        <w:spacing w:after="0" w:line="240" w:lineRule="auto"/>
        <w:ind w:firstLine="720"/>
        <w:rPr>
          <w:rFonts w:ascii="Times New Roman" w:hAnsi="Times New Roman" w:cs="Times New Roman"/>
          <w:sz w:val="25"/>
          <w:szCs w:val="25"/>
        </w:rPr>
      </w:pPr>
      <w:r w:rsidRPr="008F4FA4">
        <w:rPr>
          <w:rFonts w:ascii="Times New Roman" w:hAnsi="Times New Roman" w:cs="Times New Roman"/>
          <w:sz w:val="25"/>
          <w:szCs w:val="25"/>
        </w:rPr>
        <w:t>No. 25-32, Readymade Garment Complex,</w:t>
      </w:r>
    </w:p>
    <w:p w14:paraId="716630F9" w14:textId="77777777" w:rsidR="00AC74B9" w:rsidRPr="009C6066" w:rsidRDefault="00AC74B9" w:rsidP="00AC74B9">
      <w:pPr>
        <w:spacing w:after="0" w:line="240" w:lineRule="auto"/>
        <w:ind w:firstLine="709"/>
        <w:rPr>
          <w:rFonts w:ascii="Times New Roman" w:hAnsi="Times New Roman" w:cs="Times New Roman"/>
          <w:sz w:val="25"/>
          <w:szCs w:val="25"/>
        </w:rPr>
      </w:pPr>
      <w:r w:rsidRPr="008F4FA4">
        <w:rPr>
          <w:rFonts w:ascii="Times New Roman" w:hAnsi="Times New Roman" w:cs="Times New Roman"/>
          <w:sz w:val="25"/>
          <w:szCs w:val="25"/>
        </w:rPr>
        <w:t>SIDCO Industrial Estate, Guindy</w:t>
      </w:r>
      <w:r>
        <w:rPr>
          <w:rFonts w:ascii="Times New Roman" w:hAnsi="Times New Roman" w:cs="Times New Roman"/>
          <w:sz w:val="25"/>
          <w:szCs w:val="25"/>
        </w:rPr>
        <w:t>,</w:t>
      </w:r>
    </w:p>
    <w:p w14:paraId="6D1EC533" w14:textId="7871C48D" w:rsidR="001C0293" w:rsidRPr="00C93B95" w:rsidRDefault="00AC74B9" w:rsidP="00AC74B9">
      <w:pPr>
        <w:pStyle w:val="BodyText"/>
        <w:spacing w:after="0"/>
        <w:ind w:left="709" w:firstLine="11"/>
        <w:jc w:val="both"/>
        <w:rPr>
          <w:sz w:val="26"/>
          <w:szCs w:val="26"/>
        </w:rPr>
      </w:pPr>
      <w:r w:rsidRPr="009C6066">
        <w:rPr>
          <w:sz w:val="25"/>
          <w:szCs w:val="25"/>
        </w:rPr>
        <w:t xml:space="preserve">Chennai – </w:t>
      </w:r>
      <w:r w:rsidRPr="008F4FA4">
        <w:rPr>
          <w:sz w:val="25"/>
          <w:szCs w:val="25"/>
        </w:rPr>
        <w:t>600</w:t>
      </w:r>
      <w:r>
        <w:rPr>
          <w:sz w:val="25"/>
          <w:szCs w:val="25"/>
        </w:rPr>
        <w:t xml:space="preserve"> </w:t>
      </w:r>
      <w:r w:rsidRPr="008F4FA4">
        <w:rPr>
          <w:sz w:val="25"/>
          <w:szCs w:val="25"/>
        </w:rPr>
        <w:t>032</w:t>
      </w:r>
      <w:r w:rsidRPr="009C6066">
        <w:rPr>
          <w:sz w:val="25"/>
          <w:szCs w:val="25"/>
        </w:rPr>
        <w:t>.</w:t>
      </w:r>
    </w:p>
    <w:p w14:paraId="77540937" w14:textId="77777777" w:rsidR="00A571C4" w:rsidRPr="00FB2D7A" w:rsidRDefault="00A571C4" w:rsidP="00455C89">
      <w:pPr>
        <w:pStyle w:val="BodyText"/>
        <w:spacing w:after="0"/>
        <w:rPr>
          <w:sz w:val="25"/>
          <w:szCs w:val="25"/>
        </w:rPr>
      </w:pPr>
    </w:p>
    <w:p w14:paraId="6900B453" w14:textId="7A0F7085" w:rsidR="00D82626" w:rsidRPr="00C93B95" w:rsidRDefault="00FB6E5A" w:rsidP="00996423">
      <w:pPr>
        <w:pStyle w:val="BodyText"/>
        <w:spacing w:after="0"/>
        <w:rPr>
          <w:b/>
          <w:bCs/>
          <w:sz w:val="26"/>
          <w:szCs w:val="26"/>
          <w:u w:val="single"/>
        </w:rPr>
      </w:pPr>
      <w:r w:rsidRPr="00C93B95">
        <w:rPr>
          <w:b/>
          <w:bCs/>
          <w:sz w:val="26"/>
          <w:szCs w:val="26"/>
        </w:rPr>
        <w:t>2.</w:t>
      </w:r>
      <w:r w:rsidRPr="00C93B95">
        <w:rPr>
          <w:b/>
          <w:bCs/>
          <w:sz w:val="26"/>
          <w:szCs w:val="26"/>
        </w:rPr>
        <w:tab/>
      </w:r>
      <w:r w:rsidRPr="00C93B95">
        <w:rPr>
          <w:b/>
          <w:bCs/>
          <w:sz w:val="26"/>
          <w:szCs w:val="26"/>
          <w:u w:val="single"/>
        </w:rPr>
        <w:t>FACTS:</w:t>
      </w:r>
    </w:p>
    <w:p w14:paraId="00EAFB72" w14:textId="77777777" w:rsidR="00D82626" w:rsidRPr="00FB2D7A" w:rsidRDefault="00D82626" w:rsidP="00996423">
      <w:pPr>
        <w:pStyle w:val="BodyText"/>
        <w:spacing w:after="0"/>
        <w:rPr>
          <w:sz w:val="25"/>
          <w:szCs w:val="25"/>
        </w:rPr>
      </w:pPr>
    </w:p>
    <w:p w14:paraId="74DA1B47" w14:textId="05D71254" w:rsidR="00806E04" w:rsidRDefault="00561EE4" w:rsidP="003D5483">
      <w:pPr>
        <w:pStyle w:val="BodyText"/>
        <w:spacing w:after="0"/>
        <w:ind w:left="709" w:hanging="709"/>
        <w:jc w:val="both"/>
        <w:rPr>
          <w:sz w:val="26"/>
          <w:szCs w:val="26"/>
        </w:rPr>
      </w:pPr>
      <w:r w:rsidRPr="00C93B95">
        <w:rPr>
          <w:sz w:val="26"/>
          <w:szCs w:val="26"/>
        </w:rPr>
        <w:tab/>
      </w:r>
      <w:r w:rsidR="006F6082" w:rsidRPr="00C93B95">
        <w:rPr>
          <w:sz w:val="26"/>
          <w:szCs w:val="26"/>
        </w:rPr>
        <w:tab/>
      </w:r>
      <w:r w:rsidR="00424FA9">
        <w:rPr>
          <w:sz w:val="26"/>
          <w:szCs w:val="26"/>
        </w:rPr>
        <w:t>The q</w:t>
      </w:r>
      <w:r w:rsidR="00D55464" w:rsidRPr="00C93B95">
        <w:rPr>
          <w:sz w:val="26"/>
          <w:szCs w:val="26"/>
        </w:rPr>
        <w:t xml:space="preserve">uerist </w:t>
      </w:r>
      <w:r w:rsidR="00424FA9">
        <w:rPr>
          <w:sz w:val="26"/>
          <w:szCs w:val="26"/>
        </w:rPr>
        <w:t xml:space="preserve">has referred to Notification 50/2017, as amended, with regard to import of CKD parts for electrically operated vehicles by one of their clients viz., </w:t>
      </w:r>
      <w:r w:rsidR="00424FA9" w:rsidRPr="00424FA9">
        <w:rPr>
          <w:sz w:val="26"/>
          <w:szCs w:val="26"/>
        </w:rPr>
        <w:t>Renault Nissan</w:t>
      </w:r>
      <w:r w:rsidR="00424FA9">
        <w:rPr>
          <w:sz w:val="26"/>
          <w:szCs w:val="26"/>
        </w:rPr>
        <w:t>. They have referred to the following two conditions that appear in the above notification.</w:t>
      </w:r>
    </w:p>
    <w:p w14:paraId="785A99DA" w14:textId="77777777" w:rsidR="00424FA9" w:rsidRDefault="00424FA9" w:rsidP="00F15B2B">
      <w:pPr>
        <w:pStyle w:val="BodyText"/>
        <w:spacing w:after="0"/>
        <w:ind w:left="709" w:hanging="709"/>
        <w:jc w:val="both"/>
        <w:rPr>
          <w:sz w:val="26"/>
          <w:szCs w:val="26"/>
        </w:rPr>
      </w:pPr>
    </w:p>
    <w:p w14:paraId="14ED856D" w14:textId="77777777" w:rsidR="00F7714F" w:rsidRPr="00716C79" w:rsidRDefault="00F7714F" w:rsidP="003D5483">
      <w:pPr>
        <w:spacing w:after="0" w:line="240" w:lineRule="auto"/>
        <w:ind w:left="709"/>
        <w:jc w:val="both"/>
        <w:rPr>
          <w:rFonts w:ascii="Times New Roman" w:hAnsi="Times New Roman" w:cs="Times New Roman"/>
          <w:b/>
          <w:bCs/>
          <w:sz w:val="25"/>
          <w:szCs w:val="25"/>
          <w:u w:val="single"/>
        </w:rPr>
      </w:pPr>
      <w:r w:rsidRPr="00716C79">
        <w:rPr>
          <w:rFonts w:ascii="Times New Roman" w:hAnsi="Times New Roman" w:cs="Times New Roman"/>
          <w:b/>
          <w:bCs/>
          <w:sz w:val="25"/>
          <w:szCs w:val="25"/>
          <w:u w:val="single"/>
        </w:rPr>
        <w:t>Condition 1 – subject to 15% of BCD+10% of SWS:</w:t>
      </w:r>
    </w:p>
    <w:p w14:paraId="6FF99C70" w14:textId="77777777" w:rsidR="00716C79" w:rsidRPr="00F7714F" w:rsidRDefault="00716C79" w:rsidP="003D5483">
      <w:pPr>
        <w:spacing w:after="0" w:line="240" w:lineRule="auto"/>
        <w:ind w:left="709"/>
        <w:jc w:val="both"/>
        <w:rPr>
          <w:rFonts w:ascii="Times New Roman" w:hAnsi="Times New Roman" w:cs="Times New Roman"/>
          <w:sz w:val="25"/>
          <w:szCs w:val="25"/>
        </w:rPr>
      </w:pPr>
    </w:p>
    <w:p w14:paraId="772473EC" w14:textId="77777777" w:rsidR="00F7714F" w:rsidRPr="00F7714F" w:rsidRDefault="00F7714F" w:rsidP="003D5483">
      <w:pPr>
        <w:spacing w:after="0" w:line="240" w:lineRule="auto"/>
        <w:ind w:left="709"/>
        <w:jc w:val="both"/>
        <w:rPr>
          <w:rFonts w:ascii="Times New Roman" w:hAnsi="Times New Roman" w:cs="Times New Roman"/>
          <w:sz w:val="25"/>
          <w:szCs w:val="25"/>
        </w:rPr>
      </w:pPr>
      <w:r w:rsidRPr="00F7714F">
        <w:rPr>
          <w:rFonts w:ascii="Times New Roman" w:hAnsi="Times New Roman" w:cs="Times New Roman"/>
          <w:sz w:val="25"/>
          <w:szCs w:val="25"/>
        </w:rPr>
        <w:t>C - (1) incomplete or unfinished, as a knocked down kit containing necessary components, parts or sub-assemblies for assembling a complete vehicle, </w:t>
      </w:r>
      <w:r w:rsidRPr="000B310B">
        <w:rPr>
          <w:rFonts w:ascii="Times New Roman" w:hAnsi="Times New Roman" w:cs="Times New Roman"/>
          <w:b/>
          <w:bCs/>
          <w:sz w:val="25"/>
          <w:szCs w:val="25"/>
        </w:rPr>
        <w:t>including battery pack, motor, motor controller, charger, power control unit, energy monitor, contactor, brake system, electric compressor</w:t>
      </w:r>
      <w:r w:rsidRPr="00F7714F">
        <w:rPr>
          <w:rFonts w:ascii="Times New Roman" w:hAnsi="Times New Roman" w:cs="Times New Roman"/>
          <w:sz w:val="25"/>
          <w:szCs w:val="25"/>
        </w:rPr>
        <w:t xml:space="preserve">, whether or not individually pre-assembled </w:t>
      </w:r>
      <w:proofErr w:type="gramStart"/>
      <w:r w:rsidRPr="00F7714F">
        <w:rPr>
          <w:rFonts w:ascii="Times New Roman" w:hAnsi="Times New Roman" w:cs="Times New Roman"/>
          <w:sz w:val="25"/>
          <w:szCs w:val="25"/>
        </w:rPr>
        <w:t>with,-</w:t>
      </w:r>
      <w:proofErr w:type="gramEnd"/>
    </w:p>
    <w:p w14:paraId="4C800FF5" w14:textId="77777777" w:rsidR="00F7714F" w:rsidRPr="00F7714F" w:rsidRDefault="00F7714F" w:rsidP="003D5483">
      <w:pPr>
        <w:spacing w:after="0" w:line="240" w:lineRule="auto"/>
        <w:ind w:left="709"/>
        <w:jc w:val="both"/>
        <w:rPr>
          <w:rFonts w:ascii="Times New Roman" w:hAnsi="Times New Roman" w:cs="Times New Roman"/>
          <w:sz w:val="25"/>
          <w:szCs w:val="25"/>
        </w:rPr>
      </w:pPr>
      <w:r w:rsidRPr="00F7714F">
        <w:rPr>
          <w:rFonts w:ascii="Times New Roman" w:hAnsi="Times New Roman" w:cs="Times New Roman"/>
          <w:sz w:val="25"/>
          <w:szCs w:val="25"/>
        </w:rPr>
        <w:t> </w:t>
      </w:r>
    </w:p>
    <w:p w14:paraId="67F10125" w14:textId="6F61D171" w:rsidR="00F7714F" w:rsidRPr="00F7714F" w:rsidRDefault="003D5483" w:rsidP="003D5483">
      <w:pPr>
        <w:spacing w:after="0" w:line="240" w:lineRule="auto"/>
        <w:ind w:left="720"/>
        <w:jc w:val="both"/>
        <w:rPr>
          <w:rFonts w:ascii="Times New Roman" w:hAnsi="Times New Roman" w:cs="Times New Roman"/>
          <w:sz w:val="25"/>
          <w:szCs w:val="25"/>
        </w:rPr>
      </w:pPr>
      <w:r>
        <w:rPr>
          <w:rFonts w:ascii="Times New Roman" w:hAnsi="Times New Roman" w:cs="Times New Roman"/>
          <w:sz w:val="25"/>
          <w:szCs w:val="25"/>
        </w:rPr>
        <w:t xml:space="preserve">      </w:t>
      </w:r>
      <w:r w:rsidR="00EC12BC">
        <w:rPr>
          <w:rFonts w:ascii="Times New Roman" w:hAnsi="Times New Roman" w:cs="Times New Roman"/>
          <w:sz w:val="25"/>
          <w:szCs w:val="25"/>
        </w:rPr>
        <w:t xml:space="preserve"> </w:t>
      </w:r>
      <w:r w:rsidR="00F7714F" w:rsidRPr="00F7714F">
        <w:rPr>
          <w:rFonts w:ascii="Times New Roman" w:hAnsi="Times New Roman" w:cs="Times New Roman"/>
          <w:sz w:val="25"/>
          <w:szCs w:val="25"/>
        </w:rPr>
        <w:t>(a) </w:t>
      </w:r>
      <w:r w:rsidR="00F7714F" w:rsidRPr="00DE51DE">
        <w:rPr>
          <w:rFonts w:ascii="Times New Roman" w:hAnsi="Times New Roman" w:cs="Times New Roman"/>
          <w:b/>
          <w:bCs/>
          <w:sz w:val="25"/>
          <w:szCs w:val="25"/>
        </w:rPr>
        <w:t>none of the above components</w:t>
      </w:r>
      <w:r w:rsidR="00F7714F" w:rsidRPr="00F7714F">
        <w:rPr>
          <w:rFonts w:ascii="Times New Roman" w:hAnsi="Times New Roman" w:cs="Times New Roman"/>
          <w:sz w:val="25"/>
          <w:szCs w:val="25"/>
        </w:rPr>
        <w:t>, parts or sub-assemblies inter-connected with each other and not mounted on a chassis</w:t>
      </w:r>
    </w:p>
    <w:p w14:paraId="23C5CBCC" w14:textId="77777777" w:rsidR="00F7714F" w:rsidRPr="00F7714F" w:rsidRDefault="00F7714F" w:rsidP="00F15B2B">
      <w:pPr>
        <w:spacing w:after="0" w:line="360" w:lineRule="auto"/>
        <w:ind w:left="709"/>
        <w:jc w:val="both"/>
        <w:rPr>
          <w:rFonts w:ascii="Times New Roman" w:hAnsi="Times New Roman" w:cs="Times New Roman"/>
          <w:sz w:val="25"/>
          <w:szCs w:val="25"/>
        </w:rPr>
      </w:pPr>
      <w:r w:rsidRPr="00F7714F">
        <w:rPr>
          <w:rFonts w:ascii="Times New Roman" w:hAnsi="Times New Roman" w:cs="Times New Roman"/>
          <w:sz w:val="25"/>
          <w:szCs w:val="25"/>
        </w:rPr>
        <w:t> </w:t>
      </w:r>
    </w:p>
    <w:p w14:paraId="76282567" w14:textId="77777777" w:rsidR="00F7714F" w:rsidRPr="00716C79" w:rsidRDefault="00F7714F" w:rsidP="003D5483">
      <w:pPr>
        <w:spacing w:after="0" w:line="240" w:lineRule="auto"/>
        <w:ind w:left="709"/>
        <w:jc w:val="both"/>
        <w:rPr>
          <w:rFonts w:ascii="Times New Roman" w:hAnsi="Times New Roman" w:cs="Times New Roman"/>
          <w:b/>
          <w:bCs/>
          <w:sz w:val="25"/>
          <w:szCs w:val="25"/>
          <w:u w:val="single"/>
        </w:rPr>
      </w:pPr>
      <w:r w:rsidRPr="00716C79">
        <w:rPr>
          <w:rFonts w:ascii="Times New Roman" w:hAnsi="Times New Roman" w:cs="Times New Roman"/>
          <w:b/>
          <w:bCs/>
          <w:sz w:val="25"/>
          <w:szCs w:val="25"/>
          <w:u w:val="single"/>
        </w:rPr>
        <w:t>Condition 2 – subject to 35% of BCD</w:t>
      </w:r>
    </w:p>
    <w:p w14:paraId="7D2FC784" w14:textId="77777777" w:rsidR="00F7714F" w:rsidRPr="00F7714F" w:rsidRDefault="00F7714F" w:rsidP="003D5483">
      <w:pPr>
        <w:spacing w:after="0" w:line="240" w:lineRule="auto"/>
        <w:ind w:left="709"/>
        <w:jc w:val="both"/>
        <w:rPr>
          <w:rFonts w:ascii="Times New Roman" w:hAnsi="Times New Roman" w:cs="Times New Roman"/>
          <w:sz w:val="25"/>
          <w:szCs w:val="25"/>
        </w:rPr>
      </w:pPr>
      <w:r w:rsidRPr="00F7714F">
        <w:rPr>
          <w:rFonts w:ascii="Times New Roman" w:hAnsi="Times New Roman" w:cs="Times New Roman"/>
          <w:sz w:val="25"/>
          <w:szCs w:val="25"/>
        </w:rPr>
        <w:t> </w:t>
      </w:r>
    </w:p>
    <w:p w14:paraId="2D0610C2" w14:textId="663CAAD4" w:rsidR="00F7714F" w:rsidRPr="00F7714F" w:rsidRDefault="00F7714F" w:rsidP="003D5483">
      <w:pPr>
        <w:spacing w:after="0" w:line="240" w:lineRule="auto"/>
        <w:ind w:left="709"/>
        <w:jc w:val="both"/>
        <w:rPr>
          <w:rFonts w:ascii="Times New Roman" w:hAnsi="Times New Roman" w:cs="Times New Roman"/>
          <w:sz w:val="25"/>
          <w:szCs w:val="25"/>
        </w:rPr>
      </w:pPr>
      <w:r w:rsidRPr="00F7714F">
        <w:rPr>
          <w:rFonts w:ascii="Times New Roman" w:hAnsi="Times New Roman" w:cs="Times New Roman"/>
          <w:sz w:val="25"/>
          <w:szCs w:val="25"/>
        </w:rPr>
        <w:t>d - (1) incomplete or unfinished, as a knocked down kit containing necessary components,</w:t>
      </w:r>
      <w:r w:rsidR="00BA3AE0">
        <w:rPr>
          <w:rFonts w:ascii="Times New Roman" w:hAnsi="Times New Roman" w:cs="Times New Roman"/>
          <w:sz w:val="25"/>
          <w:szCs w:val="25"/>
        </w:rPr>
        <w:t xml:space="preserve"> </w:t>
      </w:r>
      <w:r w:rsidRPr="00F7714F">
        <w:rPr>
          <w:rFonts w:ascii="Times New Roman" w:hAnsi="Times New Roman" w:cs="Times New Roman"/>
          <w:sz w:val="25"/>
          <w:szCs w:val="25"/>
        </w:rPr>
        <w:t>parts or sub-assemblies for assembling a complete vehicle, </w:t>
      </w:r>
      <w:r w:rsidRPr="00DE51DE">
        <w:rPr>
          <w:rFonts w:ascii="Times New Roman" w:hAnsi="Times New Roman" w:cs="Times New Roman"/>
          <w:b/>
          <w:bCs/>
          <w:sz w:val="25"/>
          <w:szCs w:val="25"/>
        </w:rPr>
        <w:t>including battery</w:t>
      </w:r>
      <w:r w:rsidR="00BA3AE0" w:rsidRPr="00DE51DE">
        <w:rPr>
          <w:rFonts w:ascii="Times New Roman" w:hAnsi="Times New Roman" w:cs="Times New Roman"/>
          <w:b/>
          <w:bCs/>
          <w:sz w:val="25"/>
          <w:szCs w:val="25"/>
        </w:rPr>
        <w:t xml:space="preserve"> </w:t>
      </w:r>
      <w:r w:rsidRPr="00DE51DE">
        <w:rPr>
          <w:rFonts w:ascii="Times New Roman" w:hAnsi="Times New Roman" w:cs="Times New Roman"/>
          <w:b/>
          <w:bCs/>
          <w:sz w:val="25"/>
          <w:szCs w:val="25"/>
        </w:rPr>
        <w:t>pack, motor, motor controller, charger, power control unit, energy monitor, contactor, brake system, electric compressor</w:t>
      </w:r>
      <w:r w:rsidRPr="00F7714F">
        <w:rPr>
          <w:rFonts w:ascii="Times New Roman" w:hAnsi="Times New Roman" w:cs="Times New Roman"/>
          <w:sz w:val="25"/>
          <w:szCs w:val="25"/>
        </w:rPr>
        <w:t xml:space="preserve">, whether or not individually pre-assembled </w:t>
      </w:r>
      <w:proofErr w:type="gramStart"/>
      <w:r w:rsidRPr="00F7714F">
        <w:rPr>
          <w:rFonts w:ascii="Times New Roman" w:hAnsi="Times New Roman" w:cs="Times New Roman"/>
          <w:sz w:val="25"/>
          <w:szCs w:val="25"/>
        </w:rPr>
        <w:t>with,-</w:t>
      </w:r>
      <w:proofErr w:type="gramEnd"/>
    </w:p>
    <w:p w14:paraId="5BB9DF32" w14:textId="77777777" w:rsidR="0001498C" w:rsidRDefault="0001498C" w:rsidP="00724F44">
      <w:pPr>
        <w:spacing w:after="0" w:line="240" w:lineRule="auto"/>
        <w:ind w:left="709"/>
        <w:jc w:val="both"/>
        <w:rPr>
          <w:rFonts w:ascii="Times New Roman" w:hAnsi="Times New Roman" w:cs="Times New Roman"/>
          <w:sz w:val="25"/>
          <w:szCs w:val="25"/>
        </w:rPr>
      </w:pPr>
    </w:p>
    <w:p w14:paraId="5CBDBB6A" w14:textId="088E720C" w:rsidR="00F7714F" w:rsidRPr="00F7714F" w:rsidRDefault="00F7714F" w:rsidP="00724F44">
      <w:pPr>
        <w:spacing w:after="0" w:line="240" w:lineRule="auto"/>
        <w:ind w:left="709"/>
        <w:jc w:val="both"/>
        <w:rPr>
          <w:rFonts w:ascii="Times New Roman" w:hAnsi="Times New Roman" w:cs="Times New Roman"/>
          <w:sz w:val="25"/>
          <w:szCs w:val="25"/>
        </w:rPr>
      </w:pPr>
      <w:r w:rsidRPr="00F7714F">
        <w:rPr>
          <w:rFonts w:ascii="Times New Roman" w:hAnsi="Times New Roman" w:cs="Times New Roman"/>
          <w:sz w:val="25"/>
          <w:szCs w:val="25"/>
        </w:rPr>
        <w:t>        (b) any of the above components, parts or sub-assemblies inter-connected with each other but not mounted on a chassis</w:t>
      </w:r>
    </w:p>
    <w:p w14:paraId="75CBC2A6" w14:textId="2000B745" w:rsidR="00F7714F" w:rsidRDefault="00F7714F" w:rsidP="00724F44">
      <w:pPr>
        <w:spacing w:after="0" w:line="240" w:lineRule="auto"/>
        <w:jc w:val="both"/>
        <w:rPr>
          <w:rFonts w:ascii="Times New Roman" w:hAnsi="Times New Roman" w:cs="Times New Roman"/>
          <w:sz w:val="25"/>
          <w:szCs w:val="25"/>
        </w:rPr>
      </w:pPr>
    </w:p>
    <w:p w14:paraId="114D58A6" w14:textId="43E370A9" w:rsidR="007E132F" w:rsidRDefault="007E132F" w:rsidP="007E132F">
      <w:pPr>
        <w:spacing w:after="0" w:line="240" w:lineRule="auto"/>
        <w:jc w:val="right"/>
        <w:rPr>
          <w:rFonts w:ascii="Times New Roman" w:hAnsi="Times New Roman" w:cs="Times New Roman"/>
          <w:sz w:val="25"/>
          <w:szCs w:val="25"/>
        </w:rPr>
      </w:pPr>
      <w:r>
        <w:rPr>
          <w:rFonts w:ascii="Times New Roman" w:hAnsi="Times New Roman" w:cs="Times New Roman"/>
          <w:sz w:val="25"/>
          <w:szCs w:val="25"/>
        </w:rPr>
        <w:t>…2</w:t>
      </w:r>
    </w:p>
    <w:p w14:paraId="6A7A91BE" w14:textId="77777777" w:rsidR="007E132F" w:rsidRDefault="007E132F" w:rsidP="00724F44">
      <w:pPr>
        <w:spacing w:after="0" w:line="240" w:lineRule="auto"/>
        <w:jc w:val="both"/>
        <w:rPr>
          <w:rFonts w:ascii="Times New Roman" w:hAnsi="Times New Roman" w:cs="Times New Roman"/>
          <w:sz w:val="25"/>
          <w:szCs w:val="25"/>
        </w:rPr>
      </w:pPr>
    </w:p>
    <w:p w14:paraId="63F5B850" w14:textId="77777777" w:rsidR="007E132F" w:rsidRDefault="007E132F" w:rsidP="00724F44">
      <w:pPr>
        <w:spacing w:after="0" w:line="240" w:lineRule="auto"/>
        <w:jc w:val="both"/>
        <w:rPr>
          <w:rFonts w:ascii="Times New Roman" w:hAnsi="Times New Roman" w:cs="Times New Roman"/>
          <w:sz w:val="25"/>
          <w:szCs w:val="25"/>
        </w:rPr>
      </w:pPr>
    </w:p>
    <w:p w14:paraId="54AF6CAF" w14:textId="77777777" w:rsidR="007E132F" w:rsidRDefault="007E132F" w:rsidP="00724F44">
      <w:pPr>
        <w:spacing w:after="0" w:line="240" w:lineRule="auto"/>
        <w:jc w:val="both"/>
        <w:rPr>
          <w:rFonts w:ascii="Times New Roman" w:hAnsi="Times New Roman" w:cs="Times New Roman"/>
          <w:sz w:val="25"/>
          <w:szCs w:val="25"/>
        </w:rPr>
      </w:pPr>
    </w:p>
    <w:p w14:paraId="5DBFF754" w14:textId="77777777" w:rsidR="007E132F" w:rsidRDefault="007E132F" w:rsidP="007E132F">
      <w:pPr>
        <w:spacing w:after="0" w:line="360" w:lineRule="auto"/>
        <w:jc w:val="both"/>
        <w:rPr>
          <w:rFonts w:ascii="Times New Roman" w:hAnsi="Times New Roman" w:cs="Times New Roman"/>
          <w:sz w:val="25"/>
          <w:szCs w:val="25"/>
        </w:rPr>
      </w:pPr>
    </w:p>
    <w:p w14:paraId="2C07D2F3" w14:textId="1931A2C0" w:rsidR="00FB6E5A" w:rsidRPr="002F78B4" w:rsidRDefault="00FB6E5A" w:rsidP="00724F44">
      <w:pPr>
        <w:spacing w:after="0" w:line="240" w:lineRule="auto"/>
        <w:ind w:left="709" w:hanging="709"/>
        <w:rPr>
          <w:rFonts w:ascii="Times New Roman" w:hAnsi="Times New Roman" w:cs="Times New Roman"/>
          <w:b/>
          <w:bCs/>
          <w:sz w:val="26"/>
          <w:szCs w:val="26"/>
        </w:rPr>
      </w:pPr>
      <w:r w:rsidRPr="002F78B4">
        <w:rPr>
          <w:rFonts w:ascii="Times New Roman" w:hAnsi="Times New Roman" w:cs="Times New Roman"/>
          <w:b/>
          <w:bCs/>
          <w:sz w:val="26"/>
          <w:szCs w:val="26"/>
        </w:rPr>
        <w:t>3.</w:t>
      </w:r>
      <w:r w:rsidRPr="002F78B4">
        <w:rPr>
          <w:rFonts w:ascii="Times New Roman" w:hAnsi="Times New Roman" w:cs="Times New Roman"/>
          <w:b/>
          <w:bCs/>
          <w:sz w:val="26"/>
          <w:szCs w:val="26"/>
        </w:rPr>
        <w:tab/>
      </w:r>
      <w:r w:rsidRPr="002F78B4">
        <w:rPr>
          <w:rFonts w:ascii="Times New Roman" w:hAnsi="Times New Roman" w:cs="Times New Roman"/>
          <w:b/>
          <w:bCs/>
          <w:sz w:val="26"/>
          <w:szCs w:val="26"/>
          <w:u w:val="single"/>
        </w:rPr>
        <w:t>QUERY:</w:t>
      </w:r>
    </w:p>
    <w:p w14:paraId="433473BE" w14:textId="2A009D66" w:rsidR="00FB6E5A" w:rsidRPr="002F78B4" w:rsidRDefault="00FB6E5A" w:rsidP="00724F44">
      <w:pPr>
        <w:spacing w:after="0" w:line="240" w:lineRule="auto"/>
        <w:ind w:left="709" w:hanging="709"/>
        <w:rPr>
          <w:rFonts w:ascii="Times New Roman" w:hAnsi="Times New Roman" w:cs="Times New Roman"/>
          <w:sz w:val="21"/>
          <w:szCs w:val="21"/>
        </w:rPr>
      </w:pPr>
    </w:p>
    <w:p w14:paraId="03DE3B69" w14:textId="67D886FE" w:rsidR="006C3203" w:rsidRDefault="006C3203" w:rsidP="00724F44">
      <w:pPr>
        <w:spacing w:after="0" w:line="240" w:lineRule="auto"/>
        <w:ind w:left="709" w:hanging="709"/>
        <w:jc w:val="both"/>
        <w:rPr>
          <w:rFonts w:ascii="Times New Roman" w:hAnsi="Times New Roman" w:cs="Times New Roman"/>
          <w:sz w:val="26"/>
          <w:szCs w:val="26"/>
        </w:rPr>
      </w:pPr>
      <w:r w:rsidRPr="00FB2D7A">
        <w:rPr>
          <w:rFonts w:ascii="Times New Roman" w:hAnsi="Times New Roman" w:cs="Times New Roman"/>
          <w:sz w:val="25"/>
          <w:szCs w:val="25"/>
        </w:rPr>
        <w:tab/>
      </w:r>
      <w:r w:rsidR="00424FA9">
        <w:rPr>
          <w:rFonts w:ascii="Times New Roman" w:hAnsi="Times New Roman" w:cs="Times New Roman"/>
          <w:sz w:val="25"/>
          <w:szCs w:val="25"/>
        </w:rPr>
        <w:t xml:space="preserve">In this regard, </w:t>
      </w:r>
      <w:r w:rsidR="00AC6714" w:rsidRPr="002F78B4">
        <w:rPr>
          <w:rFonts w:ascii="Times New Roman" w:hAnsi="Times New Roman" w:cs="Times New Roman"/>
          <w:sz w:val="26"/>
          <w:szCs w:val="26"/>
        </w:rPr>
        <w:t xml:space="preserve">querist </w:t>
      </w:r>
      <w:r w:rsidR="00424FA9">
        <w:rPr>
          <w:rFonts w:ascii="Times New Roman" w:hAnsi="Times New Roman" w:cs="Times New Roman"/>
          <w:sz w:val="26"/>
          <w:szCs w:val="26"/>
        </w:rPr>
        <w:t>wants clarification on the following.</w:t>
      </w:r>
    </w:p>
    <w:p w14:paraId="6AD38FD7" w14:textId="77777777" w:rsidR="00424FA9" w:rsidRDefault="00424FA9" w:rsidP="00724F44">
      <w:pPr>
        <w:spacing w:after="0" w:line="240" w:lineRule="auto"/>
        <w:ind w:left="709" w:hanging="709"/>
        <w:jc w:val="both"/>
        <w:rPr>
          <w:rFonts w:ascii="Times New Roman" w:hAnsi="Times New Roman" w:cs="Times New Roman"/>
          <w:sz w:val="26"/>
          <w:szCs w:val="26"/>
        </w:rPr>
      </w:pPr>
    </w:p>
    <w:p w14:paraId="70FD5908" w14:textId="673733F5" w:rsidR="00424FA9" w:rsidRDefault="00424FA9" w:rsidP="00724F44">
      <w:pPr>
        <w:spacing w:after="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3.1</w:t>
      </w:r>
      <w:r w:rsidR="00547D30">
        <w:rPr>
          <w:rFonts w:ascii="Times New Roman" w:hAnsi="Times New Roman" w:cs="Times New Roman"/>
          <w:sz w:val="26"/>
          <w:szCs w:val="26"/>
        </w:rPr>
        <w:tab/>
      </w:r>
      <w:r w:rsidR="00547D30" w:rsidRPr="00F7714F">
        <w:rPr>
          <w:rFonts w:ascii="Times New Roman" w:hAnsi="Times New Roman" w:cs="Times New Roman"/>
          <w:sz w:val="25"/>
          <w:szCs w:val="25"/>
        </w:rPr>
        <w:t>If the nine (9) components mentioned above (highlighted) are imported without interconnected with each other </w:t>
      </w:r>
      <w:r w:rsidR="00547D30" w:rsidRPr="000F109B">
        <w:rPr>
          <w:rFonts w:ascii="Times New Roman" w:hAnsi="Times New Roman" w:cs="Times New Roman"/>
          <w:b/>
          <w:bCs/>
          <w:sz w:val="25"/>
          <w:szCs w:val="25"/>
        </w:rPr>
        <w:t>BUT</w:t>
      </w:r>
      <w:r w:rsidR="00547D30" w:rsidRPr="00F7714F">
        <w:rPr>
          <w:rFonts w:ascii="Times New Roman" w:hAnsi="Times New Roman" w:cs="Times New Roman"/>
          <w:sz w:val="25"/>
          <w:szCs w:val="25"/>
        </w:rPr>
        <w:t> connected with other parts</w:t>
      </w:r>
      <w:r w:rsidR="000F109B">
        <w:rPr>
          <w:rFonts w:ascii="Times New Roman" w:hAnsi="Times New Roman" w:cs="Times New Roman"/>
          <w:sz w:val="25"/>
          <w:szCs w:val="25"/>
        </w:rPr>
        <w:t xml:space="preserve"> </w:t>
      </w:r>
      <w:r w:rsidR="00547D30" w:rsidRPr="00F7714F">
        <w:rPr>
          <w:rFonts w:ascii="Times New Roman" w:hAnsi="Times New Roman" w:cs="Times New Roman"/>
          <w:sz w:val="25"/>
          <w:szCs w:val="25"/>
        </w:rPr>
        <w:t>/</w:t>
      </w:r>
      <w:r w:rsidR="000F109B">
        <w:rPr>
          <w:rFonts w:ascii="Times New Roman" w:hAnsi="Times New Roman" w:cs="Times New Roman"/>
          <w:sz w:val="25"/>
          <w:szCs w:val="25"/>
        </w:rPr>
        <w:t xml:space="preserve"> </w:t>
      </w:r>
      <w:r w:rsidR="00547D30" w:rsidRPr="00F7714F">
        <w:rPr>
          <w:rFonts w:ascii="Times New Roman" w:hAnsi="Times New Roman" w:cs="Times New Roman"/>
          <w:sz w:val="25"/>
          <w:szCs w:val="25"/>
        </w:rPr>
        <w:t xml:space="preserve">sub-assemblies and not mounted on chassis, will it qualify for 15% BCD </w:t>
      </w:r>
      <w:r w:rsidR="000F109B">
        <w:rPr>
          <w:rFonts w:ascii="Times New Roman" w:hAnsi="Times New Roman" w:cs="Times New Roman"/>
          <w:sz w:val="25"/>
          <w:szCs w:val="25"/>
        </w:rPr>
        <w:t xml:space="preserve">and </w:t>
      </w:r>
      <w:r w:rsidR="00547D30" w:rsidRPr="00F7714F">
        <w:rPr>
          <w:rFonts w:ascii="Times New Roman" w:hAnsi="Times New Roman" w:cs="Times New Roman"/>
          <w:sz w:val="25"/>
          <w:szCs w:val="25"/>
        </w:rPr>
        <w:t>10% of SWS.</w:t>
      </w:r>
    </w:p>
    <w:p w14:paraId="2B15010A" w14:textId="77777777" w:rsidR="00547D30" w:rsidRDefault="00547D30" w:rsidP="00724F44">
      <w:pPr>
        <w:spacing w:after="0" w:line="240" w:lineRule="auto"/>
        <w:ind w:left="709" w:hanging="709"/>
        <w:jc w:val="both"/>
        <w:rPr>
          <w:rFonts w:ascii="Times New Roman" w:hAnsi="Times New Roman" w:cs="Times New Roman"/>
          <w:sz w:val="26"/>
          <w:szCs w:val="26"/>
        </w:rPr>
      </w:pPr>
    </w:p>
    <w:p w14:paraId="672BC756" w14:textId="76CB664E" w:rsidR="00424FA9" w:rsidRDefault="00424FA9" w:rsidP="00724F44">
      <w:pPr>
        <w:spacing w:after="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3.2</w:t>
      </w:r>
      <w:r w:rsidR="00547D30">
        <w:rPr>
          <w:rFonts w:ascii="Times New Roman" w:hAnsi="Times New Roman" w:cs="Times New Roman"/>
          <w:sz w:val="26"/>
          <w:szCs w:val="26"/>
        </w:rPr>
        <w:tab/>
      </w:r>
      <w:r w:rsidR="00547D30" w:rsidRPr="00F7714F">
        <w:rPr>
          <w:rFonts w:ascii="Times New Roman" w:hAnsi="Times New Roman" w:cs="Times New Roman"/>
          <w:sz w:val="25"/>
          <w:szCs w:val="25"/>
        </w:rPr>
        <w:t>Other condition, as mentioned in d-(b) will qualify for 35% of BCD.</w:t>
      </w:r>
    </w:p>
    <w:p w14:paraId="2360922A" w14:textId="77777777" w:rsidR="00547D30" w:rsidRDefault="00547D30" w:rsidP="00724F44">
      <w:pPr>
        <w:spacing w:after="0" w:line="240" w:lineRule="auto"/>
        <w:ind w:left="709" w:hanging="709"/>
        <w:jc w:val="both"/>
        <w:rPr>
          <w:rFonts w:ascii="Times New Roman" w:hAnsi="Times New Roman" w:cs="Times New Roman"/>
          <w:sz w:val="26"/>
          <w:szCs w:val="26"/>
        </w:rPr>
      </w:pPr>
    </w:p>
    <w:p w14:paraId="19596090" w14:textId="3A84E1D8" w:rsidR="00424FA9" w:rsidRDefault="00424FA9" w:rsidP="00724F44">
      <w:pPr>
        <w:spacing w:after="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3.3</w:t>
      </w:r>
      <w:r w:rsidR="00547D30">
        <w:rPr>
          <w:rFonts w:ascii="Times New Roman" w:hAnsi="Times New Roman" w:cs="Times New Roman"/>
          <w:sz w:val="26"/>
          <w:szCs w:val="26"/>
        </w:rPr>
        <w:tab/>
      </w:r>
      <w:r w:rsidR="00547D30" w:rsidRPr="00F7714F">
        <w:rPr>
          <w:rFonts w:ascii="Times New Roman" w:hAnsi="Times New Roman" w:cs="Times New Roman"/>
          <w:sz w:val="25"/>
          <w:szCs w:val="25"/>
        </w:rPr>
        <w:t xml:space="preserve">If the above nine (9) components are imported from different countries, shall </w:t>
      </w:r>
      <w:r w:rsidR="000F109B">
        <w:rPr>
          <w:rFonts w:ascii="Times New Roman" w:hAnsi="Times New Roman" w:cs="Times New Roman"/>
          <w:sz w:val="25"/>
          <w:szCs w:val="25"/>
        </w:rPr>
        <w:t xml:space="preserve">the </w:t>
      </w:r>
      <w:r w:rsidR="007E6572">
        <w:rPr>
          <w:rFonts w:ascii="Times New Roman" w:hAnsi="Times New Roman" w:cs="Times New Roman"/>
          <w:sz w:val="25"/>
          <w:szCs w:val="25"/>
        </w:rPr>
        <w:t>importer</w:t>
      </w:r>
      <w:r w:rsidR="00547D30" w:rsidRPr="00F7714F">
        <w:rPr>
          <w:rFonts w:ascii="Times New Roman" w:hAnsi="Times New Roman" w:cs="Times New Roman"/>
          <w:sz w:val="25"/>
          <w:szCs w:val="25"/>
        </w:rPr>
        <w:t xml:space="preserve"> go for import under CKD or </w:t>
      </w:r>
      <w:r w:rsidR="00717053">
        <w:rPr>
          <w:rFonts w:ascii="Times New Roman" w:hAnsi="Times New Roman" w:cs="Times New Roman"/>
          <w:sz w:val="25"/>
          <w:szCs w:val="25"/>
        </w:rPr>
        <w:t>they</w:t>
      </w:r>
      <w:r w:rsidR="00547D30" w:rsidRPr="00F7714F">
        <w:rPr>
          <w:rFonts w:ascii="Times New Roman" w:hAnsi="Times New Roman" w:cs="Times New Roman"/>
          <w:sz w:val="25"/>
          <w:szCs w:val="25"/>
        </w:rPr>
        <w:t xml:space="preserve"> can do importation under part level.</w:t>
      </w:r>
    </w:p>
    <w:p w14:paraId="482E2E9E" w14:textId="77777777" w:rsidR="00547D30" w:rsidRDefault="00547D30" w:rsidP="00724F44">
      <w:pPr>
        <w:spacing w:after="0" w:line="240" w:lineRule="auto"/>
        <w:ind w:left="709" w:hanging="709"/>
        <w:jc w:val="both"/>
        <w:rPr>
          <w:rFonts w:ascii="Times New Roman" w:hAnsi="Times New Roman" w:cs="Times New Roman"/>
          <w:sz w:val="26"/>
          <w:szCs w:val="26"/>
        </w:rPr>
      </w:pPr>
    </w:p>
    <w:p w14:paraId="04DBB58F" w14:textId="6B03DA1B" w:rsidR="00424FA9" w:rsidRDefault="00424FA9" w:rsidP="00724F44">
      <w:pPr>
        <w:spacing w:after="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3.4</w:t>
      </w:r>
      <w:r w:rsidR="00547D30">
        <w:rPr>
          <w:rFonts w:ascii="Times New Roman" w:hAnsi="Times New Roman" w:cs="Times New Roman"/>
          <w:sz w:val="26"/>
          <w:szCs w:val="26"/>
        </w:rPr>
        <w:tab/>
      </w:r>
      <w:proofErr w:type="spellStart"/>
      <w:r w:rsidR="00F104EF" w:rsidRPr="00F7714F">
        <w:rPr>
          <w:rFonts w:ascii="Times New Roman" w:hAnsi="Times New Roman" w:cs="Times New Roman"/>
          <w:sz w:val="25"/>
          <w:szCs w:val="25"/>
        </w:rPr>
        <w:t>ePT</w:t>
      </w:r>
      <w:proofErr w:type="spellEnd"/>
      <w:r w:rsidR="00F104EF" w:rsidRPr="00F7714F">
        <w:rPr>
          <w:rFonts w:ascii="Times New Roman" w:hAnsi="Times New Roman" w:cs="Times New Roman"/>
          <w:sz w:val="25"/>
          <w:szCs w:val="25"/>
        </w:rPr>
        <w:t xml:space="preserve"> (e-powertrain</w:t>
      </w:r>
      <w:proofErr w:type="gramStart"/>
      <w:r w:rsidR="00F104EF" w:rsidRPr="00F7714F">
        <w:rPr>
          <w:rFonts w:ascii="Times New Roman" w:hAnsi="Times New Roman" w:cs="Times New Roman"/>
          <w:sz w:val="25"/>
          <w:szCs w:val="25"/>
        </w:rPr>
        <w:t>) :</w:t>
      </w:r>
      <w:proofErr w:type="gramEnd"/>
      <w:r w:rsidR="00F104EF" w:rsidRPr="00F7714F">
        <w:rPr>
          <w:rFonts w:ascii="Times New Roman" w:hAnsi="Times New Roman" w:cs="Times New Roman"/>
          <w:sz w:val="25"/>
          <w:szCs w:val="25"/>
        </w:rPr>
        <w:t xml:space="preserve"> </w:t>
      </w:r>
      <w:proofErr w:type="spellStart"/>
      <w:r w:rsidR="00F104EF" w:rsidRPr="00F7714F">
        <w:rPr>
          <w:rFonts w:ascii="Times New Roman" w:hAnsi="Times New Roman" w:cs="Times New Roman"/>
          <w:sz w:val="25"/>
          <w:szCs w:val="25"/>
        </w:rPr>
        <w:t>ePT</w:t>
      </w:r>
      <w:proofErr w:type="spellEnd"/>
      <w:r w:rsidR="00F104EF" w:rsidRPr="00F7714F">
        <w:rPr>
          <w:rFonts w:ascii="Times New Roman" w:hAnsi="Times New Roman" w:cs="Times New Roman"/>
          <w:sz w:val="25"/>
          <w:szCs w:val="25"/>
        </w:rPr>
        <w:t xml:space="preserve"> is called 3in1 = Motor + Reducer + Inverter. </w:t>
      </w:r>
      <w:r w:rsidR="00717053">
        <w:rPr>
          <w:rFonts w:ascii="Times New Roman" w:hAnsi="Times New Roman" w:cs="Times New Roman"/>
          <w:sz w:val="25"/>
          <w:szCs w:val="25"/>
        </w:rPr>
        <w:t xml:space="preserve"> </w:t>
      </w:r>
      <w:r w:rsidR="00F104EF" w:rsidRPr="00F7714F">
        <w:rPr>
          <w:rFonts w:ascii="Times New Roman" w:hAnsi="Times New Roman" w:cs="Times New Roman"/>
          <w:sz w:val="25"/>
          <w:szCs w:val="25"/>
        </w:rPr>
        <w:t xml:space="preserve">If these 3 components are assembled in Japan and sent to </w:t>
      </w:r>
      <w:r w:rsidR="000C6ABA">
        <w:rPr>
          <w:rFonts w:ascii="Times New Roman" w:hAnsi="Times New Roman" w:cs="Times New Roman"/>
          <w:sz w:val="25"/>
          <w:szCs w:val="25"/>
        </w:rPr>
        <w:t>another</w:t>
      </w:r>
      <w:r w:rsidR="00F104EF" w:rsidRPr="00F7714F">
        <w:rPr>
          <w:rFonts w:ascii="Times New Roman" w:hAnsi="Times New Roman" w:cs="Times New Roman"/>
          <w:sz w:val="25"/>
          <w:szCs w:val="25"/>
        </w:rPr>
        <w:t xml:space="preserve"> country and it is coming to India then, do</w:t>
      </w:r>
      <w:r w:rsidR="00B51542">
        <w:rPr>
          <w:rFonts w:ascii="Times New Roman" w:hAnsi="Times New Roman" w:cs="Times New Roman"/>
          <w:sz w:val="25"/>
          <w:szCs w:val="25"/>
        </w:rPr>
        <w:t>es</w:t>
      </w:r>
      <w:r w:rsidR="00F104EF" w:rsidRPr="00F7714F">
        <w:rPr>
          <w:rFonts w:ascii="Times New Roman" w:hAnsi="Times New Roman" w:cs="Times New Roman"/>
          <w:sz w:val="25"/>
          <w:szCs w:val="25"/>
        </w:rPr>
        <w:t xml:space="preserve"> it qualify for import under parts or CKD.</w:t>
      </w:r>
    </w:p>
    <w:p w14:paraId="71150217" w14:textId="77777777" w:rsidR="00F104EF" w:rsidRDefault="00F104EF" w:rsidP="00724F44">
      <w:pPr>
        <w:spacing w:after="0" w:line="240" w:lineRule="auto"/>
        <w:ind w:left="709" w:hanging="709"/>
        <w:jc w:val="both"/>
        <w:rPr>
          <w:rFonts w:ascii="Times New Roman" w:hAnsi="Times New Roman" w:cs="Times New Roman"/>
          <w:sz w:val="26"/>
          <w:szCs w:val="26"/>
        </w:rPr>
      </w:pPr>
    </w:p>
    <w:p w14:paraId="37072AD0" w14:textId="77777777" w:rsidR="00FB6E5A" w:rsidRPr="00FB2D7A" w:rsidRDefault="00FB6E5A" w:rsidP="00724F44">
      <w:pPr>
        <w:spacing w:after="0" w:line="240" w:lineRule="auto"/>
        <w:ind w:left="709" w:hanging="709"/>
        <w:rPr>
          <w:rFonts w:ascii="Times New Roman" w:hAnsi="Times New Roman" w:cs="Times New Roman"/>
          <w:b/>
          <w:bCs/>
          <w:sz w:val="25"/>
          <w:szCs w:val="25"/>
        </w:rPr>
      </w:pPr>
      <w:r w:rsidRPr="00FB2D7A">
        <w:rPr>
          <w:rFonts w:ascii="Times New Roman" w:hAnsi="Times New Roman" w:cs="Times New Roman"/>
          <w:b/>
          <w:bCs/>
          <w:sz w:val="25"/>
          <w:szCs w:val="25"/>
        </w:rPr>
        <w:t>4.</w:t>
      </w:r>
      <w:r w:rsidRPr="00FB2D7A">
        <w:rPr>
          <w:rFonts w:ascii="Times New Roman" w:hAnsi="Times New Roman" w:cs="Times New Roman"/>
          <w:b/>
          <w:bCs/>
          <w:sz w:val="25"/>
          <w:szCs w:val="25"/>
        </w:rPr>
        <w:tab/>
      </w:r>
      <w:r w:rsidRPr="00FB2D7A">
        <w:rPr>
          <w:rFonts w:ascii="Times New Roman" w:hAnsi="Times New Roman" w:cs="Times New Roman"/>
          <w:b/>
          <w:bCs/>
          <w:sz w:val="25"/>
          <w:szCs w:val="25"/>
          <w:u w:val="single"/>
        </w:rPr>
        <w:t>OPINION:</w:t>
      </w:r>
    </w:p>
    <w:p w14:paraId="2902454E" w14:textId="77777777" w:rsidR="00FB6E5A" w:rsidRPr="00FB2D7A" w:rsidRDefault="00FB6E5A" w:rsidP="00724F44">
      <w:pPr>
        <w:spacing w:after="0" w:line="240" w:lineRule="auto"/>
        <w:ind w:left="709" w:hanging="709"/>
        <w:jc w:val="both"/>
        <w:rPr>
          <w:rFonts w:ascii="Times New Roman" w:hAnsi="Times New Roman" w:cs="Times New Roman"/>
          <w:sz w:val="25"/>
          <w:szCs w:val="25"/>
        </w:rPr>
      </w:pPr>
    </w:p>
    <w:p w14:paraId="5597D19C" w14:textId="01978F0E" w:rsidR="00473004" w:rsidRDefault="00CF1A01" w:rsidP="00724F44">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4.1</w:t>
      </w:r>
      <w:r w:rsidRPr="00FB2D7A">
        <w:rPr>
          <w:rFonts w:ascii="Times New Roman" w:hAnsi="Times New Roman" w:cs="Times New Roman"/>
          <w:sz w:val="25"/>
          <w:szCs w:val="25"/>
        </w:rPr>
        <w:tab/>
      </w:r>
      <w:r w:rsidR="003E39B0">
        <w:rPr>
          <w:rFonts w:ascii="Times New Roman" w:hAnsi="Times New Roman" w:cs="Times New Roman"/>
          <w:sz w:val="25"/>
          <w:szCs w:val="25"/>
        </w:rPr>
        <w:t>Relevant entry in the above notification, as on date, reads as follows:</w:t>
      </w:r>
    </w:p>
    <w:p w14:paraId="759AA93F" w14:textId="77777777" w:rsidR="002A5F8B" w:rsidRDefault="002A5F8B" w:rsidP="00724F44">
      <w:pPr>
        <w:spacing w:after="0" w:line="360" w:lineRule="auto"/>
        <w:ind w:left="709" w:hanging="709"/>
        <w:jc w:val="both"/>
        <w:rPr>
          <w:rFonts w:ascii="Times New Roman" w:hAnsi="Times New Roman" w:cs="Times New Roman"/>
          <w:sz w:val="25"/>
          <w:szCs w:val="25"/>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505"/>
        <w:gridCol w:w="4396"/>
        <w:gridCol w:w="1274"/>
      </w:tblGrid>
      <w:tr w:rsidR="003A24F0" w14:paraId="74EA6C6C" w14:textId="77777777" w:rsidTr="00E2559E">
        <w:tc>
          <w:tcPr>
            <w:tcW w:w="763" w:type="dxa"/>
          </w:tcPr>
          <w:p w14:paraId="16543BB6" w14:textId="10D600D9" w:rsidR="003A24F0" w:rsidRDefault="003A24F0" w:rsidP="000E1950">
            <w:pPr>
              <w:pStyle w:val="Header"/>
              <w:tabs>
                <w:tab w:val="clear" w:pos="4153"/>
                <w:tab w:val="clear" w:pos="8306"/>
              </w:tabs>
              <w:jc w:val="center"/>
              <w:rPr>
                <w:b/>
              </w:rPr>
            </w:pPr>
            <w:r>
              <w:rPr>
                <w:b/>
              </w:rPr>
              <w:t>S.No.</w:t>
            </w:r>
          </w:p>
        </w:tc>
        <w:tc>
          <w:tcPr>
            <w:tcW w:w="1505" w:type="dxa"/>
          </w:tcPr>
          <w:p w14:paraId="76C6ACE6" w14:textId="112A965F" w:rsidR="003A24F0" w:rsidRDefault="003A24F0" w:rsidP="000E1950">
            <w:pPr>
              <w:pStyle w:val="Header"/>
              <w:tabs>
                <w:tab w:val="clear" w:pos="4153"/>
                <w:tab w:val="clear" w:pos="8306"/>
              </w:tabs>
              <w:jc w:val="center"/>
              <w:rPr>
                <w:b/>
              </w:rPr>
            </w:pPr>
            <w:r>
              <w:rPr>
                <w:b/>
              </w:rPr>
              <w:t xml:space="preserve">Chapter or </w:t>
            </w:r>
            <w:proofErr w:type="gramStart"/>
            <w:r>
              <w:rPr>
                <w:b/>
              </w:rPr>
              <w:t>Heading</w:t>
            </w:r>
            <w:proofErr w:type="gramEnd"/>
            <w:r>
              <w:rPr>
                <w:b/>
              </w:rPr>
              <w:t xml:space="preserve"> or </w:t>
            </w:r>
            <w:r w:rsidR="00A12E8D">
              <w:rPr>
                <w:b/>
              </w:rPr>
              <w:t>s</w:t>
            </w:r>
            <w:r>
              <w:rPr>
                <w:b/>
              </w:rPr>
              <w:t>ub-heading or tariff item</w:t>
            </w:r>
          </w:p>
        </w:tc>
        <w:tc>
          <w:tcPr>
            <w:tcW w:w="4396" w:type="dxa"/>
          </w:tcPr>
          <w:p w14:paraId="20219C8E" w14:textId="74623636" w:rsidR="003A24F0" w:rsidRDefault="003A24F0" w:rsidP="000E1950">
            <w:pPr>
              <w:pStyle w:val="Header"/>
              <w:tabs>
                <w:tab w:val="clear" w:pos="4153"/>
                <w:tab w:val="clear" w:pos="8306"/>
              </w:tabs>
              <w:jc w:val="center"/>
              <w:rPr>
                <w:b/>
              </w:rPr>
            </w:pPr>
            <w:r>
              <w:rPr>
                <w:b/>
              </w:rPr>
              <w:t>Description of goods</w:t>
            </w:r>
          </w:p>
        </w:tc>
        <w:tc>
          <w:tcPr>
            <w:tcW w:w="1274" w:type="dxa"/>
          </w:tcPr>
          <w:p w14:paraId="447FC662" w14:textId="77777777" w:rsidR="003A24F0" w:rsidRDefault="003A24F0" w:rsidP="000E1950">
            <w:pPr>
              <w:pStyle w:val="Header"/>
              <w:tabs>
                <w:tab w:val="clear" w:pos="4153"/>
                <w:tab w:val="clear" w:pos="8306"/>
              </w:tabs>
              <w:jc w:val="center"/>
              <w:rPr>
                <w:b/>
              </w:rPr>
            </w:pPr>
            <w:r>
              <w:rPr>
                <w:b/>
              </w:rPr>
              <w:t>Standard rate</w:t>
            </w:r>
          </w:p>
        </w:tc>
      </w:tr>
      <w:tr w:rsidR="003A24F0" w14:paraId="62D95E04" w14:textId="77777777" w:rsidTr="00E2559E">
        <w:tc>
          <w:tcPr>
            <w:tcW w:w="763" w:type="dxa"/>
          </w:tcPr>
          <w:p w14:paraId="4B8BD316" w14:textId="77777777" w:rsidR="003A24F0" w:rsidRDefault="003A24F0" w:rsidP="00A12E8D">
            <w:pPr>
              <w:pStyle w:val="Header"/>
              <w:tabs>
                <w:tab w:val="clear" w:pos="4153"/>
                <w:tab w:val="clear" w:pos="8306"/>
              </w:tabs>
              <w:jc w:val="center"/>
              <w:rPr>
                <w:sz w:val="18"/>
              </w:rPr>
            </w:pPr>
          </w:p>
          <w:p w14:paraId="24E8BA0A" w14:textId="0CFE4500" w:rsidR="00A12E8D" w:rsidRPr="00A12E8D" w:rsidRDefault="00A12E8D" w:rsidP="00A12E8D">
            <w:pPr>
              <w:pStyle w:val="Header"/>
              <w:tabs>
                <w:tab w:val="clear" w:pos="4153"/>
                <w:tab w:val="clear" w:pos="8306"/>
              </w:tabs>
              <w:jc w:val="center"/>
            </w:pPr>
            <w:r w:rsidRPr="00A12E8D">
              <w:t>526A</w:t>
            </w:r>
          </w:p>
        </w:tc>
        <w:tc>
          <w:tcPr>
            <w:tcW w:w="1505" w:type="dxa"/>
          </w:tcPr>
          <w:p w14:paraId="37E9393F" w14:textId="77777777" w:rsidR="003A24F0" w:rsidRDefault="003A24F0" w:rsidP="000E1950">
            <w:pPr>
              <w:pStyle w:val="Header"/>
              <w:tabs>
                <w:tab w:val="clear" w:pos="4153"/>
                <w:tab w:val="clear" w:pos="8306"/>
              </w:tabs>
              <w:jc w:val="both"/>
              <w:rPr>
                <w:sz w:val="18"/>
              </w:rPr>
            </w:pPr>
          </w:p>
          <w:p w14:paraId="4B081FD8" w14:textId="4DFBB517" w:rsidR="00A12E8D" w:rsidRPr="00A12E8D" w:rsidRDefault="00A12E8D" w:rsidP="00A12E8D">
            <w:pPr>
              <w:pStyle w:val="Header"/>
              <w:tabs>
                <w:tab w:val="clear" w:pos="4153"/>
                <w:tab w:val="clear" w:pos="8306"/>
              </w:tabs>
              <w:jc w:val="center"/>
              <w:rPr>
                <w:szCs w:val="30"/>
              </w:rPr>
            </w:pPr>
            <w:r>
              <w:rPr>
                <w:szCs w:val="30"/>
              </w:rPr>
              <w:t>8703</w:t>
            </w:r>
          </w:p>
        </w:tc>
        <w:tc>
          <w:tcPr>
            <w:tcW w:w="4396" w:type="dxa"/>
          </w:tcPr>
          <w:p w14:paraId="604E6EBB" w14:textId="3EE3FA5A" w:rsidR="003A24F0" w:rsidRDefault="003A24F0" w:rsidP="000E1950">
            <w:pPr>
              <w:pStyle w:val="Header"/>
              <w:tabs>
                <w:tab w:val="clear" w:pos="4153"/>
                <w:tab w:val="clear" w:pos="8306"/>
              </w:tabs>
              <w:jc w:val="both"/>
              <w:rPr>
                <w:sz w:val="18"/>
              </w:rPr>
            </w:pPr>
          </w:p>
          <w:p w14:paraId="3BFAF3BF" w14:textId="1BED0BDB" w:rsidR="003A24F0" w:rsidRDefault="003A24F0" w:rsidP="000E1950">
            <w:pPr>
              <w:pStyle w:val="Header"/>
              <w:tabs>
                <w:tab w:val="clear" w:pos="4153"/>
                <w:tab w:val="clear" w:pos="8306"/>
              </w:tabs>
              <w:jc w:val="both"/>
            </w:pPr>
            <w:r>
              <w:t xml:space="preserve">Electrically operated vehicles, if </w:t>
            </w:r>
            <w:proofErr w:type="gramStart"/>
            <w:r>
              <w:t>imported,-</w:t>
            </w:r>
            <w:proofErr w:type="gramEnd"/>
          </w:p>
          <w:p w14:paraId="2565AAE0" w14:textId="77777777" w:rsidR="003A24F0" w:rsidRDefault="003A24F0" w:rsidP="000E1950">
            <w:pPr>
              <w:pStyle w:val="Header"/>
              <w:tabs>
                <w:tab w:val="clear" w:pos="4153"/>
                <w:tab w:val="clear" w:pos="8306"/>
              </w:tabs>
            </w:pPr>
          </w:p>
          <w:p w14:paraId="4859079A" w14:textId="15FFA986" w:rsidR="003A24F0" w:rsidRDefault="003A24F0" w:rsidP="000E1950">
            <w:pPr>
              <w:pStyle w:val="Header"/>
              <w:tabs>
                <w:tab w:val="clear" w:pos="4153"/>
                <w:tab w:val="clear" w:pos="8306"/>
              </w:tabs>
              <w:ind w:left="444" w:hanging="444"/>
              <w:jc w:val="both"/>
            </w:pPr>
            <w:r>
              <w:t xml:space="preserve">(1)  </w:t>
            </w:r>
            <w:r w:rsidR="005B2D90">
              <w:t>incomplete or unfinished, as a</w:t>
            </w:r>
            <w:r>
              <w:t xml:space="preserve"> </w:t>
            </w:r>
            <w:r w:rsidR="008B7164">
              <w:t>k</w:t>
            </w:r>
            <w:r>
              <w:t xml:space="preserve">nocked </w:t>
            </w:r>
            <w:r w:rsidR="008B7164">
              <w:t>d</w:t>
            </w:r>
            <w:r>
              <w:t>own kit containing necessary components, parts or sub-assemblies</w:t>
            </w:r>
            <w:r w:rsidR="008B7164">
              <w:t xml:space="preserve"> </w:t>
            </w:r>
            <w:r>
              <w:t xml:space="preserve">for assembling a complete vehicle, </w:t>
            </w:r>
            <w:r w:rsidR="00517FAA" w:rsidRPr="00517FAA">
              <w:t>including battery pack, motor, motor controller, charger, power control unit, energy monitor, contactor, brake system, electric compressor, whether or not individually pre-assembled</w:t>
            </w:r>
            <w:r w:rsidR="007A1BD7">
              <w:t>,</w:t>
            </w:r>
            <w:r w:rsidR="00517FAA" w:rsidRPr="00517FAA">
              <w:t xml:space="preserve"> </w:t>
            </w:r>
            <w:r>
              <w:t>with, -</w:t>
            </w:r>
          </w:p>
          <w:p w14:paraId="1A856994" w14:textId="77777777" w:rsidR="003A24F0" w:rsidRDefault="003A24F0" w:rsidP="000E1950">
            <w:pPr>
              <w:pStyle w:val="Header"/>
              <w:tabs>
                <w:tab w:val="clear" w:pos="4153"/>
                <w:tab w:val="clear" w:pos="8306"/>
              </w:tabs>
            </w:pPr>
          </w:p>
          <w:p w14:paraId="0B3002F3" w14:textId="1BCC9AA4" w:rsidR="003A24F0" w:rsidRDefault="005E4E19" w:rsidP="007C144A">
            <w:pPr>
              <w:pStyle w:val="Header"/>
              <w:numPr>
                <w:ilvl w:val="0"/>
                <w:numId w:val="8"/>
              </w:numPr>
              <w:tabs>
                <w:tab w:val="clear" w:pos="4153"/>
                <w:tab w:val="clear" w:pos="8306"/>
              </w:tabs>
              <w:jc w:val="both"/>
            </w:pPr>
            <w:r w:rsidRPr="005E4E19">
              <w:t>none of the above components, parts or sub-assemblies inter-connected with each other and not mounted on a chassis</w:t>
            </w:r>
          </w:p>
          <w:p w14:paraId="4BEDCFE3" w14:textId="77777777" w:rsidR="003A24F0" w:rsidRDefault="003A24F0" w:rsidP="000E1950">
            <w:pPr>
              <w:pStyle w:val="Header"/>
              <w:tabs>
                <w:tab w:val="clear" w:pos="4153"/>
                <w:tab w:val="clear" w:pos="8306"/>
              </w:tabs>
              <w:ind w:left="444"/>
              <w:jc w:val="both"/>
            </w:pPr>
          </w:p>
          <w:p w14:paraId="7D4D065C" w14:textId="3C1C9134" w:rsidR="003A24F0" w:rsidRDefault="004465E2" w:rsidP="007C144A">
            <w:pPr>
              <w:pStyle w:val="Header"/>
              <w:numPr>
                <w:ilvl w:val="0"/>
                <w:numId w:val="8"/>
              </w:numPr>
              <w:tabs>
                <w:tab w:val="clear" w:pos="4153"/>
                <w:tab w:val="clear" w:pos="8306"/>
              </w:tabs>
              <w:jc w:val="both"/>
              <w:rPr>
                <w:bCs/>
              </w:rPr>
            </w:pPr>
            <w:r w:rsidRPr="00C7721A">
              <w:lastRenderedPageBreak/>
              <w:t>any of the above components, parts or sub-assemblies inter-connected with each other but not mounted on a chassis</w:t>
            </w:r>
          </w:p>
          <w:p w14:paraId="0EFA01E5" w14:textId="77777777" w:rsidR="003A24F0" w:rsidRDefault="003A24F0" w:rsidP="000E1950">
            <w:pPr>
              <w:pStyle w:val="Header"/>
              <w:tabs>
                <w:tab w:val="clear" w:pos="4153"/>
                <w:tab w:val="clear" w:pos="8306"/>
              </w:tabs>
              <w:ind w:left="444" w:hanging="444"/>
              <w:jc w:val="both"/>
            </w:pPr>
          </w:p>
          <w:p w14:paraId="28275515" w14:textId="4B469F13" w:rsidR="003A24F0" w:rsidRDefault="003A24F0" w:rsidP="000E1950">
            <w:pPr>
              <w:pStyle w:val="Header"/>
              <w:tabs>
                <w:tab w:val="clear" w:pos="4153"/>
                <w:tab w:val="clear" w:pos="8306"/>
              </w:tabs>
              <w:spacing w:line="360" w:lineRule="auto"/>
              <w:ind w:left="444" w:hanging="444"/>
              <w:jc w:val="both"/>
            </w:pPr>
            <w:r>
              <w:t xml:space="preserve">(2) </w:t>
            </w:r>
            <w:r w:rsidR="00B51DAB">
              <w:t>i</w:t>
            </w:r>
            <w:r>
              <w:t>n a form</w:t>
            </w:r>
            <w:r w:rsidR="00B51DAB">
              <w:t xml:space="preserve"> other than (1) </w:t>
            </w:r>
            <w:proofErr w:type="gramStart"/>
            <w:r w:rsidR="00B51DAB">
              <w:t>above</w:t>
            </w:r>
            <w:r>
              <w:t>,-</w:t>
            </w:r>
            <w:proofErr w:type="gramEnd"/>
            <w:r>
              <w:t xml:space="preserve"> </w:t>
            </w:r>
          </w:p>
          <w:p w14:paraId="07F7C486" w14:textId="14FEE0CB" w:rsidR="003A24F0" w:rsidRDefault="003A24F0" w:rsidP="007C144A">
            <w:pPr>
              <w:pStyle w:val="Header"/>
              <w:numPr>
                <w:ilvl w:val="0"/>
                <w:numId w:val="9"/>
              </w:numPr>
              <w:tabs>
                <w:tab w:val="clear" w:pos="4153"/>
                <w:tab w:val="clear" w:pos="8306"/>
              </w:tabs>
              <w:jc w:val="both"/>
            </w:pPr>
            <w:r>
              <w:t xml:space="preserve">with </w:t>
            </w:r>
            <w:r w:rsidR="00A36612">
              <w:t xml:space="preserve">a </w:t>
            </w:r>
            <w:r>
              <w:t xml:space="preserve">CIF value more than US $40,000 </w:t>
            </w:r>
          </w:p>
          <w:p w14:paraId="473AFD81" w14:textId="77777777" w:rsidR="003A24F0" w:rsidRDefault="003A24F0" w:rsidP="007C144A">
            <w:pPr>
              <w:pStyle w:val="Header"/>
              <w:numPr>
                <w:ilvl w:val="0"/>
                <w:numId w:val="9"/>
              </w:numPr>
              <w:tabs>
                <w:tab w:val="clear" w:pos="4153"/>
                <w:tab w:val="clear" w:pos="8306"/>
              </w:tabs>
              <w:jc w:val="both"/>
              <w:rPr>
                <w:bCs/>
              </w:rPr>
            </w:pPr>
            <w:r>
              <w:t>other than (a) above</w:t>
            </w:r>
          </w:p>
          <w:p w14:paraId="2B6F55FF" w14:textId="77777777" w:rsidR="003A24F0" w:rsidRDefault="003A24F0" w:rsidP="00A36612">
            <w:pPr>
              <w:pStyle w:val="Header"/>
              <w:tabs>
                <w:tab w:val="clear" w:pos="4153"/>
                <w:tab w:val="clear" w:pos="8306"/>
              </w:tabs>
              <w:jc w:val="both"/>
              <w:rPr>
                <w:bCs/>
              </w:rPr>
            </w:pPr>
          </w:p>
          <w:p w14:paraId="45FD8099" w14:textId="07632535" w:rsidR="00A36612" w:rsidRDefault="00B276E8" w:rsidP="00571456">
            <w:pPr>
              <w:pStyle w:val="Header"/>
              <w:tabs>
                <w:tab w:val="clear" w:pos="4153"/>
                <w:tab w:val="clear" w:pos="8306"/>
              </w:tabs>
              <w:jc w:val="both"/>
              <w:rPr>
                <w:bCs/>
              </w:rPr>
            </w:pPr>
            <w:r w:rsidRPr="00D7060D">
              <w:rPr>
                <w:b/>
                <w:i/>
                <w:iCs/>
              </w:rPr>
              <w:t>Explanation.</w:t>
            </w:r>
            <w:r>
              <w:rPr>
                <w:bCs/>
              </w:rPr>
              <w:t xml:space="preserve"> – For the removal of doubts, the exemption contained in items (1)(a) and (1)(b) of this </w:t>
            </w:r>
            <w:r w:rsidR="00386A98">
              <w:rPr>
                <w:bCs/>
              </w:rPr>
              <w:t>entry shall be available, even if one or more of the components, parts or sub-assemblies required for assembling a complete vehicle are not imported in the kit, provided that the kit as presented, is classifiable under the heading 8703 of the Customs Tariff Act, 1975 as per the general rules of interpretation.</w:t>
            </w:r>
          </w:p>
          <w:p w14:paraId="3D1C19E0" w14:textId="11029734" w:rsidR="00A36612" w:rsidRDefault="00A36612" w:rsidP="000E1950">
            <w:pPr>
              <w:pStyle w:val="Header"/>
              <w:tabs>
                <w:tab w:val="clear" w:pos="4153"/>
                <w:tab w:val="clear" w:pos="8306"/>
              </w:tabs>
              <w:ind w:left="444"/>
              <w:jc w:val="both"/>
              <w:rPr>
                <w:bCs/>
              </w:rPr>
            </w:pPr>
          </w:p>
        </w:tc>
        <w:tc>
          <w:tcPr>
            <w:tcW w:w="1274" w:type="dxa"/>
          </w:tcPr>
          <w:p w14:paraId="7A19824F" w14:textId="77777777" w:rsidR="003A24F0" w:rsidRDefault="003A24F0" w:rsidP="000E1950">
            <w:pPr>
              <w:pStyle w:val="Header"/>
              <w:tabs>
                <w:tab w:val="clear" w:pos="4153"/>
                <w:tab w:val="clear" w:pos="8306"/>
              </w:tabs>
              <w:jc w:val="center"/>
              <w:rPr>
                <w:sz w:val="18"/>
              </w:rPr>
            </w:pPr>
          </w:p>
          <w:p w14:paraId="3FA90C08" w14:textId="77777777" w:rsidR="003A24F0" w:rsidRDefault="003A24F0" w:rsidP="000E1950">
            <w:pPr>
              <w:pStyle w:val="Header"/>
              <w:tabs>
                <w:tab w:val="clear" w:pos="4153"/>
                <w:tab w:val="clear" w:pos="8306"/>
              </w:tabs>
              <w:jc w:val="center"/>
            </w:pPr>
          </w:p>
          <w:p w14:paraId="533F6825" w14:textId="77777777" w:rsidR="003A24F0" w:rsidRDefault="003A24F0" w:rsidP="000E1950">
            <w:pPr>
              <w:pStyle w:val="Header"/>
              <w:tabs>
                <w:tab w:val="clear" w:pos="4153"/>
                <w:tab w:val="clear" w:pos="8306"/>
              </w:tabs>
              <w:jc w:val="center"/>
            </w:pPr>
          </w:p>
          <w:p w14:paraId="428B3A18" w14:textId="77777777" w:rsidR="003A24F0" w:rsidRDefault="003A24F0" w:rsidP="000E1950">
            <w:pPr>
              <w:pStyle w:val="Header"/>
              <w:tabs>
                <w:tab w:val="clear" w:pos="4153"/>
                <w:tab w:val="clear" w:pos="8306"/>
              </w:tabs>
              <w:jc w:val="center"/>
            </w:pPr>
          </w:p>
          <w:p w14:paraId="72407EB6" w14:textId="77777777" w:rsidR="003A24F0" w:rsidRDefault="003A24F0" w:rsidP="000E1950">
            <w:pPr>
              <w:pStyle w:val="Header"/>
              <w:tabs>
                <w:tab w:val="clear" w:pos="4153"/>
                <w:tab w:val="clear" w:pos="8306"/>
              </w:tabs>
              <w:jc w:val="center"/>
            </w:pPr>
          </w:p>
          <w:p w14:paraId="2F49FDB6" w14:textId="77777777" w:rsidR="003A24F0" w:rsidRDefault="003A24F0" w:rsidP="000E1950">
            <w:pPr>
              <w:pStyle w:val="Header"/>
              <w:tabs>
                <w:tab w:val="clear" w:pos="4153"/>
                <w:tab w:val="clear" w:pos="8306"/>
              </w:tabs>
              <w:jc w:val="center"/>
            </w:pPr>
          </w:p>
          <w:p w14:paraId="4496F0AE" w14:textId="77777777" w:rsidR="003A24F0" w:rsidRDefault="003A24F0" w:rsidP="000E1950">
            <w:pPr>
              <w:pStyle w:val="Header"/>
              <w:tabs>
                <w:tab w:val="clear" w:pos="4153"/>
                <w:tab w:val="clear" w:pos="8306"/>
              </w:tabs>
              <w:jc w:val="center"/>
            </w:pPr>
          </w:p>
          <w:p w14:paraId="6D9C1A93" w14:textId="77777777" w:rsidR="003A24F0" w:rsidRDefault="003A24F0" w:rsidP="000E1950">
            <w:pPr>
              <w:pStyle w:val="Header"/>
              <w:tabs>
                <w:tab w:val="clear" w:pos="4153"/>
                <w:tab w:val="clear" w:pos="8306"/>
              </w:tabs>
              <w:jc w:val="center"/>
            </w:pPr>
          </w:p>
          <w:p w14:paraId="18B471AA" w14:textId="77777777" w:rsidR="003A24F0" w:rsidRDefault="003A24F0" w:rsidP="000E1950">
            <w:pPr>
              <w:pStyle w:val="Header"/>
              <w:tabs>
                <w:tab w:val="clear" w:pos="4153"/>
                <w:tab w:val="clear" w:pos="8306"/>
              </w:tabs>
              <w:jc w:val="center"/>
            </w:pPr>
          </w:p>
          <w:p w14:paraId="5D794EC3" w14:textId="77777777" w:rsidR="003A24F0" w:rsidRDefault="003A24F0" w:rsidP="000E1950">
            <w:pPr>
              <w:pStyle w:val="Header"/>
              <w:tabs>
                <w:tab w:val="clear" w:pos="4153"/>
                <w:tab w:val="clear" w:pos="8306"/>
              </w:tabs>
              <w:jc w:val="center"/>
            </w:pPr>
          </w:p>
          <w:p w14:paraId="11CF7E09" w14:textId="77777777" w:rsidR="003A24F0" w:rsidRDefault="003A24F0" w:rsidP="000E1950">
            <w:pPr>
              <w:pStyle w:val="Header"/>
              <w:tabs>
                <w:tab w:val="clear" w:pos="4153"/>
                <w:tab w:val="clear" w:pos="8306"/>
              </w:tabs>
              <w:jc w:val="center"/>
            </w:pPr>
          </w:p>
          <w:p w14:paraId="6022E806" w14:textId="77777777" w:rsidR="003A24F0" w:rsidRDefault="003A24F0" w:rsidP="000E1950">
            <w:pPr>
              <w:pStyle w:val="Header"/>
              <w:tabs>
                <w:tab w:val="clear" w:pos="4153"/>
                <w:tab w:val="clear" w:pos="8306"/>
              </w:tabs>
              <w:jc w:val="center"/>
            </w:pPr>
          </w:p>
          <w:p w14:paraId="362C1655" w14:textId="77777777" w:rsidR="003A24F0" w:rsidRDefault="003A24F0" w:rsidP="000E1950">
            <w:pPr>
              <w:pStyle w:val="Header"/>
              <w:tabs>
                <w:tab w:val="clear" w:pos="4153"/>
                <w:tab w:val="clear" w:pos="8306"/>
              </w:tabs>
              <w:jc w:val="center"/>
            </w:pPr>
          </w:p>
          <w:p w14:paraId="2DDE0CFC" w14:textId="77777777" w:rsidR="00DE07D2" w:rsidRDefault="00DE07D2" w:rsidP="000E1950">
            <w:pPr>
              <w:pStyle w:val="Header"/>
              <w:tabs>
                <w:tab w:val="clear" w:pos="4153"/>
                <w:tab w:val="clear" w:pos="8306"/>
              </w:tabs>
              <w:jc w:val="center"/>
            </w:pPr>
          </w:p>
          <w:p w14:paraId="657BE295" w14:textId="77777777" w:rsidR="00DE07D2" w:rsidRDefault="00DE07D2" w:rsidP="000E1950">
            <w:pPr>
              <w:pStyle w:val="Header"/>
              <w:tabs>
                <w:tab w:val="clear" w:pos="4153"/>
                <w:tab w:val="clear" w:pos="8306"/>
              </w:tabs>
              <w:jc w:val="center"/>
            </w:pPr>
          </w:p>
          <w:p w14:paraId="546180C9" w14:textId="3AA4F5F1" w:rsidR="003A24F0" w:rsidRDefault="003A24F0" w:rsidP="000E1950">
            <w:pPr>
              <w:pStyle w:val="Header"/>
              <w:tabs>
                <w:tab w:val="clear" w:pos="4153"/>
                <w:tab w:val="clear" w:pos="8306"/>
              </w:tabs>
              <w:jc w:val="center"/>
            </w:pPr>
            <w:r>
              <w:t>15%</w:t>
            </w:r>
          </w:p>
          <w:p w14:paraId="3B968AEB" w14:textId="77777777" w:rsidR="003A24F0" w:rsidRDefault="003A24F0" w:rsidP="000E1950">
            <w:pPr>
              <w:pStyle w:val="Header"/>
              <w:tabs>
                <w:tab w:val="clear" w:pos="4153"/>
                <w:tab w:val="clear" w:pos="8306"/>
              </w:tabs>
              <w:jc w:val="center"/>
            </w:pPr>
          </w:p>
          <w:p w14:paraId="195C226E" w14:textId="77777777" w:rsidR="003A24F0" w:rsidRDefault="003A24F0" w:rsidP="000E1950">
            <w:pPr>
              <w:pStyle w:val="Header"/>
              <w:tabs>
                <w:tab w:val="clear" w:pos="4153"/>
                <w:tab w:val="clear" w:pos="8306"/>
              </w:tabs>
              <w:jc w:val="center"/>
            </w:pPr>
          </w:p>
          <w:p w14:paraId="7EA18D41" w14:textId="77777777" w:rsidR="003A24F0" w:rsidRDefault="003A24F0" w:rsidP="000E1950">
            <w:pPr>
              <w:pStyle w:val="Header"/>
              <w:tabs>
                <w:tab w:val="clear" w:pos="4153"/>
                <w:tab w:val="clear" w:pos="8306"/>
              </w:tabs>
              <w:jc w:val="center"/>
            </w:pPr>
          </w:p>
          <w:p w14:paraId="16B4F8C4" w14:textId="77777777" w:rsidR="003A24F0" w:rsidRDefault="003A24F0" w:rsidP="000E1950">
            <w:pPr>
              <w:pStyle w:val="Header"/>
              <w:tabs>
                <w:tab w:val="clear" w:pos="4153"/>
                <w:tab w:val="clear" w:pos="8306"/>
              </w:tabs>
              <w:jc w:val="center"/>
            </w:pPr>
          </w:p>
          <w:p w14:paraId="323B4500" w14:textId="77777777" w:rsidR="003A24F0" w:rsidRDefault="003A24F0" w:rsidP="000E1950">
            <w:pPr>
              <w:pStyle w:val="Header"/>
              <w:tabs>
                <w:tab w:val="clear" w:pos="4153"/>
                <w:tab w:val="clear" w:pos="8306"/>
              </w:tabs>
              <w:jc w:val="center"/>
            </w:pPr>
            <w:r>
              <w:lastRenderedPageBreak/>
              <w:t>30%</w:t>
            </w:r>
          </w:p>
          <w:p w14:paraId="26D2E4D9" w14:textId="77777777" w:rsidR="003A24F0" w:rsidRDefault="003A24F0" w:rsidP="000E1950">
            <w:pPr>
              <w:pStyle w:val="Header"/>
              <w:tabs>
                <w:tab w:val="clear" w:pos="4153"/>
                <w:tab w:val="clear" w:pos="8306"/>
              </w:tabs>
              <w:jc w:val="center"/>
            </w:pPr>
          </w:p>
          <w:p w14:paraId="03A21621" w14:textId="77777777" w:rsidR="003A24F0" w:rsidRDefault="003A24F0" w:rsidP="000E1950">
            <w:pPr>
              <w:pStyle w:val="Header"/>
              <w:tabs>
                <w:tab w:val="clear" w:pos="4153"/>
                <w:tab w:val="clear" w:pos="8306"/>
              </w:tabs>
              <w:jc w:val="center"/>
            </w:pPr>
          </w:p>
          <w:p w14:paraId="7C37936D" w14:textId="77777777" w:rsidR="003A24F0" w:rsidRDefault="003A24F0" w:rsidP="000E1950">
            <w:pPr>
              <w:pStyle w:val="Header"/>
              <w:tabs>
                <w:tab w:val="clear" w:pos="4153"/>
                <w:tab w:val="clear" w:pos="8306"/>
              </w:tabs>
              <w:jc w:val="center"/>
            </w:pPr>
          </w:p>
          <w:p w14:paraId="7B1FB993" w14:textId="77777777" w:rsidR="003A24F0" w:rsidRDefault="003A24F0" w:rsidP="000E1950">
            <w:pPr>
              <w:pStyle w:val="Header"/>
              <w:tabs>
                <w:tab w:val="clear" w:pos="4153"/>
                <w:tab w:val="clear" w:pos="8306"/>
              </w:tabs>
              <w:jc w:val="center"/>
            </w:pPr>
          </w:p>
          <w:p w14:paraId="0B1F3BB6" w14:textId="77777777" w:rsidR="003A24F0" w:rsidRDefault="003A24F0" w:rsidP="000A2542">
            <w:pPr>
              <w:pStyle w:val="Header"/>
              <w:tabs>
                <w:tab w:val="clear" w:pos="4153"/>
                <w:tab w:val="clear" w:pos="8306"/>
              </w:tabs>
              <w:spacing w:line="360" w:lineRule="auto"/>
              <w:jc w:val="center"/>
            </w:pPr>
          </w:p>
          <w:p w14:paraId="34747AC2" w14:textId="77777777" w:rsidR="003A24F0" w:rsidRDefault="003A24F0" w:rsidP="000E1950">
            <w:pPr>
              <w:pStyle w:val="Header"/>
              <w:tabs>
                <w:tab w:val="clear" w:pos="4153"/>
                <w:tab w:val="clear" w:pos="8306"/>
              </w:tabs>
              <w:jc w:val="center"/>
            </w:pPr>
            <w:r>
              <w:t>100%</w:t>
            </w:r>
          </w:p>
          <w:p w14:paraId="73962A15" w14:textId="77777777" w:rsidR="003A24F0" w:rsidRDefault="003A24F0" w:rsidP="000E1950">
            <w:pPr>
              <w:pStyle w:val="Header"/>
              <w:tabs>
                <w:tab w:val="clear" w:pos="4153"/>
                <w:tab w:val="clear" w:pos="8306"/>
              </w:tabs>
              <w:jc w:val="center"/>
            </w:pPr>
            <w:r>
              <w:t>60%</w:t>
            </w:r>
          </w:p>
        </w:tc>
      </w:tr>
    </w:tbl>
    <w:p w14:paraId="0A430026" w14:textId="50427224" w:rsidR="003E39B0" w:rsidRDefault="003E39B0" w:rsidP="00724F44">
      <w:pPr>
        <w:spacing w:after="0" w:line="240" w:lineRule="auto"/>
        <w:ind w:left="709" w:hanging="709"/>
        <w:jc w:val="both"/>
        <w:rPr>
          <w:rFonts w:ascii="Times New Roman" w:hAnsi="Times New Roman" w:cs="Times New Roman"/>
          <w:sz w:val="25"/>
          <w:szCs w:val="25"/>
        </w:rPr>
      </w:pPr>
    </w:p>
    <w:p w14:paraId="7D5EDAAD" w14:textId="3ACFCC23" w:rsidR="00AF12C6" w:rsidRDefault="002A5F8B" w:rsidP="00724F44">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4.2</w:t>
      </w:r>
      <w:r>
        <w:rPr>
          <w:rFonts w:ascii="Times New Roman" w:hAnsi="Times New Roman" w:cs="Times New Roman"/>
          <w:sz w:val="25"/>
          <w:szCs w:val="25"/>
        </w:rPr>
        <w:tab/>
      </w:r>
      <w:r w:rsidR="00297E76">
        <w:rPr>
          <w:rFonts w:ascii="Times New Roman" w:hAnsi="Times New Roman" w:cs="Times New Roman"/>
          <w:sz w:val="25"/>
          <w:szCs w:val="25"/>
        </w:rPr>
        <w:t xml:space="preserve">As far as </w:t>
      </w:r>
      <w:proofErr w:type="spellStart"/>
      <w:r w:rsidR="00297E76">
        <w:rPr>
          <w:rFonts w:ascii="Times New Roman" w:hAnsi="Times New Roman" w:cs="Times New Roman"/>
          <w:sz w:val="25"/>
          <w:szCs w:val="25"/>
        </w:rPr>
        <w:t>Sl.No</w:t>
      </w:r>
      <w:proofErr w:type="spellEnd"/>
      <w:r w:rsidR="00297E76">
        <w:rPr>
          <w:rFonts w:ascii="Times New Roman" w:hAnsi="Times New Roman" w:cs="Times New Roman"/>
          <w:sz w:val="25"/>
          <w:szCs w:val="25"/>
        </w:rPr>
        <w:t>.</w:t>
      </w:r>
      <w:r w:rsidR="00B276E8">
        <w:rPr>
          <w:rFonts w:ascii="Times New Roman" w:hAnsi="Times New Roman" w:cs="Times New Roman"/>
          <w:sz w:val="25"/>
          <w:szCs w:val="25"/>
        </w:rPr>
        <w:t>(</w:t>
      </w:r>
      <w:r w:rsidR="00297E76">
        <w:rPr>
          <w:rFonts w:ascii="Times New Roman" w:hAnsi="Times New Roman" w:cs="Times New Roman"/>
          <w:sz w:val="25"/>
          <w:szCs w:val="25"/>
        </w:rPr>
        <w:t>1</w:t>
      </w:r>
      <w:r w:rsidR="00B276E8">
        <w:rPr>
          <w:rFonts w:ascii="Times New Roman" w:hAnsi="Times New Roman" w:cs="Times New Roman"/>
          <w:sz w:val="25"/>
          <w:szCs w:val="25"/>
        </w:rPr>
        <w:t>)</w:t>
      </w:r>
      <w:r w:rsidR="00297E76">
        <w:rPr>
          <w:rFonts w:ascii="Times New Roman" w:hAnsi="Times New Roman" w:cs="Times New Roman"/>
          <w:sz w:val="25"/>
          <w:szCs w:val="25"/>
        </w:rPr>
        <w:t xml:space="preserve"> is concerned, it is clear that when the components or parts are </w:t>
      </w:r>
      <w:r w:rsidR="00B372CB">
        <w:rPr>
          <w:rFonts w:ascii="Times New Roman" w:hAnsi="Times New Roman" w:cs="Times New Roman"/>
          <w:sz w:val="25"/>
          <w:szCs w:val="25"/>
        </w:rPr>
        <w:t xml:space="preserve">not </w:t>
      </w:r>
      <w:r w:rsidR="007722B8">
        <w:rPr>
          <w:rFonts w:ascii="Times New Roman" w:hAnsi="Times New Roman" w:cs="Times New Roman"/>
          <w:sz w:val="25"/>
          <w:szCs w:val="25"/>
        </w:rPr>
        <w:t>inter</w:t>
      </w:r>
      <w:r w:rsidR="00B372CB">
        <w:rPr>
          <w:rFonts w:ascii="Times New Roman" w:hAnsi="Times New Roman" w:cs="Times New Roman"/>
          <w:sz w:val="25"/>
          <w:szCs w:val="25"/>
        </w:rPr>
        <w:t xml:space="preserve">connected with each other and not mounted on a </w:t>
      </w:r>
      <w:proofErr w:type="spellStart"/>
      <w:r w:rsidR="00B372CB">
        <w:rPr>
          <w:rFonts w:ascii="Times New Roman" w:hAnsi="Times New Roman" w:cs="Times New Roman"/>
          <w:sz w:val="25"/>
          <w:szCs w:val="25"/>
        </w:rPr>
        <w:t>chasis</w:t>
      </w:r>
      <w:proofErr w:type="spellEnd"/>
      <w:r w:rsidR="00B372CB">
        <w:rPr>
          <w:rFonts w:ascii="Times New Roman" w:hAnsi="Times New Roman" w:cs="Times New Roman"/>
          <w:sz w:val="25"/>
          <w:szCs w:val="25"/>
        </w:rPr>
        <w:t>, the con</w:t>
      </w:r>
      <w:r w:rsidR="0051787F">
        <w:rPr>
          <w:rFonts w:ascii="Times New Roman" w:hAnsi="Times New Roman" w:cs="Times New Roman"/>
          <w:sz w:val="25"/>
          <w:szCs w:val="25"/>
        </w:rPr>
        <w:t>c</w:t>
      </w:r>
      <w:r w:rsidR="00B372CB">
        <w:rPr>
          <w:rFonts w:ascii="Times New Roman" w:hAnsi="Times New Roman" w:cs="Times New Roman"/>
          <w:sz w:val="25"/>
          <w:szCs w:val="25"/>
        </w:rPr>
        <w:t>essional duty available is 15%.</w:t>
      </w:r>
    </w:p>
    <w:p w14:paraId="46184166" w14:textId="77777777" w:rsidR="00B372CB" w:rsidRPr="007E132F" w:rsidRDefault="00B372CB" w:rsidP="00724F44">
      <w:pPr>
        <w:spacing w:after="0" w:line="240" w:lineRule="auto"/>
        <w:ind w:left="709" w:hanging="709"/>
        <w:jc w:val="both"/>
        <w:rPr>
          <w:rFonts w:ascii="Times New Roman" w:hAnsi="Times New Roman" w:cs="Times New Roman"/>
          <w:sz w:val="21"/>
          <w:szCs w:val="21"/>
        </w:rPr>
      </w:pPr>
    </w:p>
    <w:p w14:paraId="071EE78A" w14:textId="5C27847F" w:rsidR="00815FF8" w:rsidRDefault="002A5F8B" w:rsidP="00724F44">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4.3</w:t>
      </w:r>
      <w:r>
        <w:rPr>
          <w:rFonts w:ascii="Times New Roman" w:hAnsi="Times New Roman" w:cs="Times New Roman"/>
          <w:sz w:val="25"/>
          <w:szCs w:val="25"/>
        </w:rPr>
        <w:tab/>
      </w:r>
      <w:r w:rsidR="00B372CB">
        <w:rPr>
          <w:rFonts w:ascii="Times New Roman" w:hAnsi="Times New Roman" w:cs="Times New Roman"/>
          <w:sz w:val="25"/>
          <w:szCs w:val="25"/>
        </w:rPr>
        <w:t xml:space="preserve">Where any of the components or parts are assembled / interconnected with each other but not fitted/mounted on a </w:t>
      </w:r>
      <w:proofErr w:type="spellStart"/>
      <w:r w:rsidR="00B372CB">
        <w:rPr>
          <w:rFonts w:ascii="Times New Roman" w:hAnsi="Times New Roman" w:cs="Times New Roman"/>
          <w:sz w:val="25"/>
          <w:szCs w:val="25"/>
        </w:rPr>
        <w:t>chasis</w:t>
      </w:r>
      <w:proofErr w:type="spellEnd"/>
      <w:r w:rsidR="00B372CB">
        <w:rPr>
          <w:rFonts w:ascii="Times New Roman" w:hAnsi="Times New Roman" w:cs="Times New Roman"/>
          <w:sz w:val="25"/>
          <w:szCs w:val="25"/>
        </w:rPr>
        <w:t>, the rate of duty applicable is higher</w:t>
      </w:r>
      <w:r w:rsidR="007705C7">
        <w:rPr>
          <w:rFonts w:ascii="Times New Roman" w:hAnsi="Times New Roman" w:cs="Times New Roman"/>
          <w:sz w:val="25"/>
          <w:szCs w:val="25"/>
        </w:rPr>
        <w:t>.</w:t>
      </w:r>
      <w:r w:rsidR="00B372CB">
        <w:rPr>
          <w:rFonts w:ascii="Times New Roman" w:hAnsi="Times New Roman" w:cs="Times New Roman"/>
          <w:sz w:val="25"/>
          <w:szCs w:val="25"/>
        </w:rPr>
        <w:t xml:space="preserve"> Here, </w:t>
      </w:r>
      <w:r w:rsidR="00411E92">
        <w:rPr>
          <w:rFonts w:ascii="Times New Roman" w:hAnsi="Times New Roman" w:cs="Times New Roman"/>
          <w:sz w:val="25"/>
          <w:szCs w:val="25"/>
        </w:rPr>
        <w:t>the</w:t>
      </w:r>
      <w:r w:rsidR="00B372CB">
        <w:rPr>
          <w:rFonts w:ascii="Times New Roman" w:hAnsi="Times New Roman" w:cs="Times New Roman"/>
          <w:sz w:val="25"/>
          <w:szCs w:val="25"/>
        </w:rPr>
        <w:t xml:space="preserve"> reference is to the components </w:t>
      </w:r>
      <w:r w:rsidR="00815FF8">
        <w:rPr>
          <w:rFonts w:ascii="Times New Roman" w:hAnsi="Times New Roman" w:cs="Times New Roman"/>
          <w:sz w:val="25"/>
          <w:szCs w:val="25"/>
        </w:rPr>
        <w:t xml:space="preserve">/ parts mentioned in the main part of </w:t>
      </w:r>
      <w:proofErr w:type="spellStart"/>
      <w:r w:rsidR="00815FF8">
        <w:rPr>
          <w:rFonts w:ascii="Times New Roman" w:hAnsi="Times New Roman" w:cs="Times New Roman"/>
          <w:sz w:val="25"/>
          <w:szCs w:val="25"/>
        </w:rPr>
        <w:t>Sl.No</w:t>
      </w:r>
      <w:proofErr w:type="spellEnd"/>
      <w:r w:rsidR="00815FF8">
        <w:rPr>
          <w:rFonts w:ascii="Times New Roman" w:hAnsi="Times New Roman" w:cs="Times New Roman"/>
          <w:sz w:val="25"/>
          <w:szCs w:val="25"/>
        </w:rPr>
        <w:t>.</w:t>
      </w:r>
      <w:r w:rsidR="00B276E8">
        <w:rPr>
          <w:rFonts w:ascii="Times New Roman" w:hAnsi="Times New Roman" w:cs="Times New Roman"/>
          <w:sz w:val="25"/>
          <w:szCs w:val="25"/>
        </w:rPr>
        <w:t>(</w:t>
      </w:r>
      <w:r w:rsidR="00815FF8">
        <w:rPr>
          <w:rFonts w:ascii="Times New Roman" w:hAnsi="Times New Roman" w:cs="Times New Roman"/>
          <w:sz w:val="25"/>
          <w:szCs w:val="25"/>
        </w:rPr>
        <w:t>1</w:t>
      </w:r>
      <w:r w:rsidR="00B276E8">
        <w:rPr>
          <w:rFonts w:ascii="Times New Roman" w:hAnsi="Times New Roman" w:cs="Times New Roman"/>
          <w:sz w:val="25"/>
          <w:szCs w:val="25"/>
        </w:rPr>
        <w:t>)</w:t>
      </w:r>
      <w:r w:rsidR="00815FF8">
        <w:rPr>
          <w:rFonts w:ascii="Times New Roman" w:hAnsi="Times New Roman" w:cs="Times New Roman"/>
          <w:sz w:val="25"/>
          <w:szCs w:val="25"/>
        </w:rPr>
        <w:t>. This entry refers to a kit containing necessary components / parts / sub-assemblies etc. for assembling a complete vehicle</w:t>
      </w:r>
      <w:r w:rsidR="00411E92" w:rsidRPr="00DA6720">
        <w:rPr>
          <w:rFonts w:ascii="Times New Roman" w:hAnsi="Times New Roman" w:cs="Times New Roman"/>
          <w:b/>
          <w:bCs/>
          <w:sz w:val="25"/>
          <w:szCs w:val="25"/>
        </w:rPr>
        <w:t>,</w:t>
      </w:r>
      <w:r w:rsidR="00815FF8" w:rsidRPr="00DA6720">
        <w:rPr>
          <w:rFonts w:ascii="Times New Roman" w:hAnsi="Times New Roman" w:cs="Times New Roman"/>
          <w:b/>
          <w:bCs/>
          <w:sz w:val="25"/>
          <w:szCs w:val="25"/>
        </w:rPr>
        <w:t xml:space="preserve"> </w:t>
      </w:r>
      <w:r w:rsidR="00815FF8" w:rsidRPr="00DA6720">
        <w:rPr>
          <w:rFonts w:ascii="Times New Roman" w:hAnsi="Times New Roman" w:cs="Times New Roman"/>
          <w:b/>
          <w:bCs/>
          <w:sz w:val="25"/>
          <w:szCs w:val="25"/>
          <w:u w:val="single"/>
        </w:rPr>
        <w:t>including</w:t>
      </w:r>
      <w:r w:rsidR="00DA6720" w:rsidRPr="00DA6720">
        <w:rPr>
          <w:rFonts w:ascii="Times New Roman" w:hAnsi="Times New Roman" w:cs="Times New Roman"/>
          <w:b/>
          <w:bCs/>
          <w:sz w:val="25"/>
          <w:szCs w:val="25"/>
          <w:u w:val="single"/>
        </w:rPr>
        <w:t>,</w:t>
      </w:r>
      <w:r w:rsidR="00815FF8">
        <w:rPr>
          <w:rFonts w:ascii="Times New Roman" w:hAnsi="Times New Roman" w:cs="Times New Roman"/>
          <w:sz w:val="25"/>
          <w:szCs w:val="25"/>
        </w:rPr>
        <w:t xml:space="preserve"> battery pack, motor, motor controller, charger etc.</w:t>
      </w:r>
      <w:r w:rsidR="0029115D">
        <w:rPr>
          <w:rFonts w:ascii="Times New Roman" w:hAnsi="Times New Roman" w:cs="Times New Roman"/>
          <w:sz w:val="25"/>
          <w:szCs w:val="25"/>
        </w:rPr>
        <w:t xml:space="preserve"> Further, the reference here is to </w:t>
      </w:r>
      <w:r w:rsidR="0029115D" w:rsidRPr="0029115D">
        <w:rPr>
          <w:rFonts w:ascii="Times New Roman" w:hAnsi="Times New Roman" w:cs="Times New Roman"/>
          <w:b/>
          <w:bCs/>
          <w:sz w:val="25"/>
          <w:szCs w:val="25"/>
        </w:rPr>
        <w:t>‘necessary components</w:t>
      </w:r>
      <w:proofErr w:type="gramStart"/>
      <w:r w:rsidR="0029115D" w:rsidRPr="0029115D">
        <w:rPr>
          <w:rFonts w:ascii="Times New Roman" w:hAnsi="Times New Roman" w:cs="Times New Roman"/>
          <w:b/>
          <w:bCs/>
          <w:sz w:val="25"/>
          <w:szCs w:val="25"/>
        </w:rPr>
        <w:t>’</w:t>
      </w:r>
      <w:r w:rsidR="0029115D">
        <w:rPr>
          <w:rFonts w:ascii="Times New Roman" w:hAnsi="Times New Roman" w:cs="Times New Roman"/>
          <w:sz w:val="25"/>
          <w:szCs w:val="25"/>
        </w:rPr>
        <w:t xml:space="preserve">  and</w:t>
      </w:r>
      <w:proofErr w:type="gramEnd"/>
      <w:r w:rsidR="0029115D">
        <w:rPr>
          <w:rFonts w:ascii="Times New Roman" w:hAnsi="Times New Roman" w:cs="Times New Roman"/>
          <w:sz w:val="25"/>
          <w:szCs w:val="25"/>
        </w:rPr>
        <w:t xml:space="preserve"> not to the specified 9 components alone.</w:t>
      </w:r>
      <w:r w:rsidR="00160D39">
        <w:rPr>
          <w:rFonts w:ascii="Times New Roman" w:hAnsi="Times New Roman" w:cs="Times New Roman"/>
          <w:sz w:val="25"/>
          <w:szCs w:val="25"/>
        </w:rPr>
        <w:t xml:space="preserve"> </w:t>
      </w:r>
      <w:r w:rsidR="00B66E4E">
        <w:rPr>
          <w:rFonts w:ascii="Times New Roman" w:hAnsi="Times New Roman" w:cs="Times New Roman"/>
          <w:sz w:val="25"/>
          <w:szCs w:val="25"/>
        </w:rPr>
        <w:t>While the</w:t>
      </w:r>
      <w:r w:rsidR="00BD2932">
        <w:rPr>
          <w:rFonts w:ascii="Times New Roman" w:hAnsi="Times New Roman" w:cs="Times New Roman"/>
          <w:sz w:val="25"/>
          <w:szCs w:val="25"/>
        </w:rPr>
        <w:t xml:space="preserve"> </w:t>
      </w:r>
      <w:r w:rsidR="0013128D">
        <w:rPr>
          <w:rFonts w:ascii="Times New Roman" w:hAnsi="Times New Roman" w:cs="Times New Roman"/>
          <w:sz w:val="25"/>
          <w:szCs w:val="25"/>
        </w:rPr>
        <w:t xml:space="preserve">scope of the </w:t>
      </w:r>
      <w:r w:rsidR="00BD2932">
        <w:rPr>
          <w:rFonts w:ascii="Times New Roman" w:hAnsi="Times New Roman" w:cs="Times New Roman"/>
          <w:sz w:val="25"/>
          <w:szCs w:val="25"/>
        </w:rPr>
        <w:t>expression</w:t>
      </w:r>
      <w:r w:rsidR="00B66E4E">
        <w:rPr>
          <w:rFonts w:ascii="Times New Roman" w:hAnsi="Times New Roman" w:cs="Times New Roman"/>
          <w:sz w:val="25"/>
          <w:szCs w:val="25"/>
        </w:rPr>
        <w:t xml:space="preserve"> </w:t>
      </w:r>
      <w:r w:rsidR="0013128D">
        <w:rPr>
          <w:rFonts w:ascii="Times New Roman" w:hAnsi="Times New Roman" w:cs="Times New Roman"/>
          <w:sz w:val="25"/>
          <w:szCs w:val="25"/>
        </w:rPr>
        <w:t>‘</w:t>
      </w:r>
      <w:r w:rsidR="00B66E4E">
        <w:rPr>
          <w:rFonts w:ascii="Times New Roman" w:hAnsi="Times New Roman" w:cs="Times New Roman"/>
          <w:sz w:val="25"/>
          <w:szCs w:val="25"/>
        </w:rPr>
        <w:t>necessary components</w:t>
      </w:r>
      <w:r w:rsidR="0013128D">
        <w:rPr>
          <w:rFonts w:ascii="Times New Roman" w:hAnsi="Times New Roman" w:cs="Times New Roman"/>
          <w:sz w:val="25"/>
          <w:szCs w:val="25"/>
        </w:rPr>
        <w:t>’</w:t>
      </w:r>
      <w:r w:rsidR="00B66E4E">
        <w:rPr>
          <w:rFonts w:ascii="Times New Roman" w:hAnsi="Times New Roman" w:cs="Times New Roman"/>
          <w:sz w:val="25"/>
          <w:szCs w:val="25"/>
        </w:rPr>
        <w:t xml:space="preserve"> is wider</w:t>
      </w:r>
      <w:r w:rsidR="00975760">
        <w:rPr>
          <w:rFonts w:ascii="Times New Roman" w:hAnsi="Times New Roman" w:cs="Times New Roman"/>
          <w:sz w:val="25"/>
          <w:szCs w:val="25"/>
        </w:rPr>
        <w:t xml:space="preserve"> the notification </w:t>
      </w:r>
      <w:r w:rsidR="008C270F">
        <w:rPr>
          <w:rFonts w:ascii="Times New Roman" w:hAnsi="Times New Roman" w:cs="Times New Roman"/>
          <w:sz w:val="25"/>
          <w:szCs w:val="25"/>
        </w:rPr>
        <w:t xml:space="preserve">makes it clear that the list of such components should include these </w:t>
      </w:r>
      <w:r w:rsidR="00CA5907">
        <w:rPr>
          <w:rFonts w:ascii="Times New Roman" w:hAnsi="Times New Roman" w:cs="Times New Roman"/>
          <w:sz w:val="25"/>
          <w:szCs w:val="25"/>
        </w:rPr>
        <w:t>9 specified items also. That is the limited purpose of the expression ‘including’.</w:t>
      </w:r>
      <w:r w:rsidR="00B66E4E">
        <w:rPr>
          <w:rFonts w:ascii="Times New Roman" w:hAnsi="Times New Roman" w:cs="Times New Roman"/>
          <w:sz w:val="25"/>
          <w:szCs w:val="25"/>
        </w:rPr>
        <w:t xml:space="preserve">  </w:t>
      </w:r>
    </w:p>
    <w:p w14:paraId="7BCF9976" w14:textId="77777777" w:rsidR="0029115D" w:rsidRPr="007E132F" w:rsidRDefault="0029115D" w:rsidP="00724F44">
      <w:pPr>
        <w:spacing w:after="0" w:line="240" w:lineRule="auto"/>
        <w:ind w:left="709" w:hanging="709"/>
        <w:jc w:val="both"/>
        <w:rPr>
          <w:rFonts w:ascii="Times New Roman" w:hAnsi="Times New Roman" w:cs="Times New Roman"/>
          <w:sz w:val="21"/>
          <w:szCs w:val="21"/>
        </w:rPr>
      </w:pPr>
    </w:p>
    <w:p w14:paraId="2A287D7A" w14:textId="43FE45EB" w:rsidR="00815FF8" w:rsidRDefault="002A5F8B" w:rsidP="00724F44">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4.4</w:t>
      </w:r>
      <w:r>
        <w:rPr>
          <w:rFonts w:ascii="Times New Roman" w:hAnsi="Times New Roman" w:cs="Times New Roman"/>
          <w:sz w:val="25"/>
          <w:szCs w:val="25"/>
        </w:rPr>
        <w:tab/>
      </w:r>
      <w:r w:rsidR="00815FF8">
        <w:rPr>
          <w:rFonts w:ascii="Times New Roman" w:hAnsi="Times New Roman" w:cs="Times New Roman"/>
          <w:sz w:val="25"/>
          <w:szCs w:val="25"/>
        </w:rPr>
        <w:t xml:space="preserve">From the above portion of </w:t>
      </w:r>
      <w:proofErr w:type="spellStart"/>
      <w:r w:rsidR="00815FF8">
        <w:rPr>
          <w:rFonts w:ascii="Times New Roman" w:hAnsi="Times New Roman" w:cs="Times New Roman"/>
          <w:sz w:val="25"/>
          <w:szCs w:val="25"/>
        </w:rPr>
        <w:t>Sl.No</w:t>
      </w:r>
      <w:proofErr w:type="spellEnd"/>
      <w:r w:rsidR="00815FF8">
        <w:rPr>
          <w:rFonts w:ascii="Times New Roman" w:hAnsi="Times New Roman" w:cs="Times New Roman"/>
          <w:sz w:val="25"/>
          <w:szCs w:val="25"/>
        </w:rPr>
        <w:t>.</w:t>
      </w:r>
      <w:r w:rsidR="00A83B20">
        <w:rPr>
          <w:rFonts w:ascii="Times New Roman" w:hAnsi="Times New Roman" w:cs="Times New Roman"/>
          <w:sz w:val="25"/>
          <w:szCs w:val="25"/>
        </w:rPr>
        <w:t>(</w:t>
      </w:r>
      <w:r w:rsidR="00815FF8">
        <w:rPr>
          <w:rFonts w:ascii="Times New Roman" w:hAnsi="Times New Roman" w:cs="Times New Roman"/>
          <w:sz w:val="25"/>
          <w:szCs w:val="25"/>
        </w:rPr>
        <w:t>1</w:t>
      </w:r>
      <w:r w:rsidR="00A83B20">
        <w:rPr>
          <w:rFonts w:ascii="Times New Roman" w:hAnsi="Times New Roman" w:cs="Times New Roman"/>
          <w:sz w:val="25"/>
          <w:szCs w:val="25"/>
        </w:rPr>
        <w:t>)</w:t>
      </w:r>
      <w:r w:rsidR="00411E92">
        <w:rPr>
          <w:rFonts w:ascii="Times New Roman" w:hAnsi="Times New Roman" w:cs="Times New Roman"/>
          <w:sz w:val="25"/>
          <w:szCs w:val="25"/>
        </w:rPr>
        <w:t>,</w:t>
      </w:r>
      <w:r w:rsidR="00815FF8">
        <w:rPr>
          <w:rFonts w:ascii="Times New Roman" w:hAnsi="Times New Roman" w:cs="Times New Roman"/>
          <w:sz w:val="25"/>
          <w:szCs w:val="25"/>
        </w:rPr>
        <w:t xml:space="preserve"> it will be clear that the mentioning of specific items such as battery pack, motor, motor controller etc. is only by way of ensuring that in the components</w:t>
      </w:r>
      <w:r w:rsidR="006B3A42">
        <w:rPr>
          <w:rFonts w:ascii="Times New Roman" w:hAnsi="Times New Roman" w:cs="Times New Roman"/>
          <w:sz w:val="25"/>
          <w:szCs w:val="25"/>
        </w:rPr>
        <w:t xml:space="preserve"> eligible for concessional duty</w:t>
      </w:r>
      <w:r w:rsidR="00D000C2">
        <w:rPr>
          <w:rFonts w:ascii="Times New Roman" w:hAnsi="Times New Roman" w:cs="Times New Roman"/>
          <w:sz w:val="25"/>
          <w:szCs w:val="25"/>
        </w:rPr>
        <w:t>,</w:t>
      </w:r>
      <w:r w:rsidR="00815FF8">
        <w:rPr>
          <w:rFonts w:ascii="Times New Roman" w:hAnsi="Times New Roman" w:cs="Times New Roman"/>
          <w:sz w:val="25"/>
          <w:szCs w:val="25"/>
        </w:rPr>
        <w:t xml:space="preserve"> these products are also taken into account. In other words, while the entry refers to all necessary components, in terms of the later part, where the expression specified is “</w:t>
      </w:r>
      <w:r w:rsidR="00815FF8" w:rsidRPr="00815FF8">
        <w:rPr>
          <w:rFonts w:ascii="Times New Roman" w:hAnsi="Times New Roman" w:cs="Times New Roman"/>
          <w:sz w:val="25"/>
          <w:szCs w:val="25"/>
          <w:u w:val="single"/>
        </w:rPr>
        <w:t>including</w:t>
      </w:r>
      <w:r w:rsidR="00815FF8">
        <w:rPr>
          <w:rFonts w:ascii="Times New Roman" w:hAnsi="Times New Roman" w:cs="Times New Roman"/>
          <w:sz w:val="25"/>
          <w:szCs w:val="25"/>
        </w:rPr>
        <w:t>”, the notification seeks to ensure that such components will include these items.</w:t>
      </w:r>
    </w:p>
    <w:p w14:paraId="5FE692DF" w14:textId="77777777" w:rsidR="00815FF8" w:rsidRPr="007E132F" w:rsidRDefault="00815FF8" w:rsidP="00724F44">
      <w:pPr>
        <w:spacing w:after="0" w:line="240" w:lineRule="auto"/>
        <w:ind w:left="709" w:hanging="709"/>
        <w:jc w:val="both"/>
        <w:rPr>
          <w:rFonts w:ascii="Times New Roman" w:hAnsi="Times New Roman" w:cs="Times New Roman"/>
          <w:sz w:val="21"/>
          <w:szCs w:val="21"/>
        </w:rPr>
      </w:pPr>
    </w:p>
    <w:p w14:paraId="4D3A2F1E" w14:textId="583BE01D" w:rsidR="00815FF8" w:rsidRDefault="002A5F8B" w:rsidP="00724F44">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4.5</w:t>
      </w:r>
      <w:r>
        <w:rPr>
          <w:rFonts w:ascii="Times New Roman" w:hAnsi="Times New Roman" w:cs="Times New Roman"/>
          <w:sz w:val="25"/>
          <w:szCs w:val="25"/>
        </w:rPr>
        <w:tab/>
      </w:r>
      <w:r w:rsidR="00FC34DE">
        <w:rPr>
          <w:rFonts w:ascii="Times New Roman" w:hAnsi="Times New Roman" w:cs="Times New Roman"/>
          <w:sz w:val="25"/>
          <w:szCs w:val="25"/>
        </w:rPr>
        <w:t xml:space="preserve">Thus </w:t>
      </w:r>
      <w:r w:rsidR="0031151B">
        <w:rPr>
          <w:rFonts w:ascii="Times New Roman" w:hAnsi="Times New Roman" w:cs="Times New Roman"/>
          <w:sz w:val="25"/>
          <w:szCs w:val="25"/>
        </w:rPr>
        <w:t>the</w:t>
      </w:r>
      <w:r w:rsidR="00FC34DE">
        <w:rPr>
          <w:rFonts w:ascii="Times New Roman" w:hAnsi="Times New Roman" w:cs="Times New Roman"/>
          <w:sz w:val="25"/>
          <w:szCs w:val="25"/>
        </w:rPr>
        <w:t xml:space="preserve"> </w:t>
      </w:r>
      <w:r w:rsidR="00815FF8">
        <w:rPr>
          <w:rFonts w:ascii="Times New Roman" w:hAnsi="Times New Roman" w:cs="Times New Roman"/>
          <w:sz w:val="25"/>
          <w:szCs w:val="25"/>
        </w:rPr>
        <w:t xml:space="preserve">proper interpretation of this provision </w:t>
      </w:r>
      <w:r w:rsidR="0031151B">
        <w:rPr>
          <w:rFonts w:ascii="Times New Roman" w:hAnsi="Times New Roman" w:cs="Times New Roman"/>
          <w:sz w:val="25"/>
          <w:szCs w:val="25"/>
        </w:rPr>
        <w:t>will be</w:t>
      </w:r>
      <w:r w:rsidR="00E90C12">
        <w:rPr>
          <w:rFonts w:ascii="Times New Roman" w:hAnsi="Times New Roman" w:cs="Times New Roman"/>
          <w:sz w:val="25"/>
          <w:szCs w:val="25"/>
        </w:rPr>
        <w:t xml:space="preserve"> that while the components will include these items necessarily, </w:t>
      </w:r>
      <w:r w:rsidR="00E90C12" w:rsidRPr="00AF1E54">
        <w:rPr>
          <w:rFonts w:ascii="Times New Roman" w:hAnsi="Times New Roman" w:cs="Times New Roman"/>
          <w:b/>
          <w:bCs/>
          <w:sz w:val="25"/>
          <w:szCs w:val="25"/>
        </w:rPr>
        <w:t>they are not confined only to these items</w:t>
      </w:r>
      <w:r w:rsidR="00E90C12">
        <w:rPr>
          <w:rFonts w:ascii="Times New Roman" w:hAnsi="Times New Roman" w:cs="Times New Roman"/>
          <w:sz w:val="25"/>
          <w:szCs w:val="25"/>
        </w:rPr>
        <w:t>. Or in other words, there are several other components which are necessary to make/ assemble a complete vehicle and such components will include these specified items.</w:t>
      </w:r>
    </w:p>
    <w:p w14:paraId="3BC048D2" w14:textId="77777777" w:rsidR="00E90C12" w:rsidRDefault="00E90C12" w:rsidP="00724F44">
      <w:pPr>
        <w:spacing w:after="0" w:line="240" w:lineRule="auto"/>
        <w:ind w:left="709" w:hanging="709"/>
        <w:jc w:val="both"/>
        <w:rPr>
          <w:rFonts w:ascii="Times New Roman" w:hAnsi="Times New Roman" w:cs="Times New Roman"/>
          <w:sz w:val="25"/>
          <w:szCs w:val="25"/>
        </w:rPr>
      </w:pPr>
    </w:p>
    <w:p w14:paraId="25BD128F" w14:textId="507BFD5C" w:rsidR="00E90C12" w:rsidRDefault="002A5F8B" w:rsidP="00724F44">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4.6</w:t>
      </w:r>
      <w:r>
        <w:rPr>
          <w:rFonts w:ascii="Times New Roman" w:hAnsi="Times New Roman" w:cs="Times New Roman"/>
          <w:sz w:val="25"/>
          <w:szCs w:val="25"/>
        </w:rPr>
        <w:tab/>
      </w:r>
      <w:r w:rsidR="00E90C12">
        <w:rPr>
          <w:rFonts w:ascii="Times New Roman" w:hAnsi="Times New Roman" w:cs="Times New Roman"/>
          <w:sz w:val="25"/>
          <w:szCs w:val="25"/>
        </w:rPr>
        <w:t>In the above context, when stipulat</w:t>
      </w:r>
      <w:r w:rsidR="00411E92">
        <w:rPr>
          <w:rFonts w:ascii="Times New Roman" w:hAnsi="Times New Roman" w:cs="Times New Roman"/>
          <w:sz w:val="25"/>
          <w:szCs w:val="25"/>
        </w:rPr>
        <w:t>ion</w:t>
      </w:r>
      <w:r w:rsidR="00E90C12">
        <w:rPr>
          <w:rFonts w:ascii="Times New Roman" w:hAnsi="Times New Roman" w:cs="Times New Roman"/>
          <w:sz w:val="25"/>
          <w:szCs w:val="25"/>
        </w:rPr>
        <w:t xml:space="preserve"> </w:t>
      </w:r>
      <w:r w:rsidR="00A83B20">
        <w:rPr>
          <w:rFonts w:ascii="Times New Roman" w:hAnsi="Times New Roman" w:cs="Times New Roman"/>
          <w:sz w:val="25"/>
          <w:szCs w:val="25"/>
        </w:rPr>
        <w:t>(</w:t>
      </w:r>
      <w:r w:rsidR="00E90C12">
        <w:rPr>
          <w:rFonts w:ascii="Times New Roman" w:hAnsi="Times New Roman" w:cs="Times New Roman"/>
          <w:sz w:val="25"/>
          <w:szCs w:val="25"/>
        </w:rPr>
        <w:t>1</w:t>
      </w:r>
      <w:r w:rsidR="00A83B20">
        <w:rPr>
          <w:rFonts w:ascii="Times New Roman" w:hAnsi="Times New Roman" w:cs="Times New Roman"/>
          <w:sz w:val="25"/>
          <w:szCs w:val="25"/>
        </w:rPr>
        <w:t>)</w:t>
      </w:r>
      <w:r w:rsidR="00E90C12">
        <w:rPr>
          <w:rFonts w:ascii="Times New Roman" w:hAnsi="Times New Roman" w:cs="Times New Roman"/>
          <w:sz w:val="25"/>
          <w:szCs w:val="25"/>
        </w:rPr>
        <w:t xml:space="preserve">(a) is that none of the above components should be interconnected, it will refer to </w:t>
      </w:r>
      <w:r w:rsidR="00E90C12" w:rsidRPr="00032B68">
        <w:rPr>
          <w:rFonts w:ascii="Times New Roman" w:hAnsi="Times New Roman" w:cs="Times New Roman"/>
          <w:b/>
          <w:bCs/>
          <w:sz w:val="25"/>
          <w:szCs w:val="25"/>
        </w:rPr>
        <w:t>all</w:t>
      </w:r>
      <w:r w:rsidR="007A1901">
        <w:rPr>
          <w:rFonts w:ascii="Times New Roman" w:hAnsi="Times New Roman" w:cs="Times New Roman"/>
          <w:b/>
          <w:bCs/>
          <w:sz w:val="25"/>
          <w:szCs w:val="25"/>
        </w:rPr>
        <w:t xml:space="preserve"> necessary</w:t>
      </w:r>
      <w:r w:rsidR="00E90C12" w:rsidRPr="00032B68">
        <w:rPr>
          <w:rFonts w:ascii="Times New Roman" w:hAnsi="Times New Roman" w:cs="Times New Roman"/>
          <w:b/>
          <w:bCs/>
          <w:sz w:val="25"/>
          <w:szCs w:val="25"/>
        </w:rPr>
        <w:t xml:space="preserve"> components</w:t>
      </w:r>
      <w:r w:rsidR="00E90C12">
        <w:rPr>
          <w:rFonts w:ascii="Times New Roman" w:hAnsi="Times New Roman" w:cs="Times New Roman"/>
          <w:sz w:val="25"/>
          <w:szCs w:val="25"/>
        </w:rPr>
        <w:t xml:space="preserve"> or in other words, no component that is imported can be interconnected. A restricted meaning cannot be </w:t>
      </w:r>
      <w:r w:rsidR="00AD3BB1">
        <w:rPr>
          <w:rFonts w:ascii="Times New Roman" w:hAnsi="Times New Roman" w:cs="Times New Roman"/>
          <w:sz w:val="25"/>
          <w:szCs w:val="25"/>
        </w:rPr>
        <w:t xml:space="preserve">taken that the expression “above components” is confined only to the nine items which are treated as </w:t>
      </w:r>
      <w:r w:rsidR="00411E92">
        <w:rPr>
          <w:rFonts w:ascii="Times New Roman" w:hAnsi="Times New Roman" w:cs="Times New Roman"/>
          <w:sz w:val="25"/>
          <w:szCs w:val="25"/>
        </w:rPr>
        <w:t>“</w:t>
      </w:r>
      <w:r w:rsidR="00AD3BB1" w:rsidRPr="00AD3BB1">
        <w:rPr>
          <w:rFonts w:ascii="Times New Roman" w:hAnsi="Times New Roman" w:cs="Times New Roman"/>
          <w:sz w:val="25"/>
          <w:szCs w:val="25"/>
          <w:u w:val="single"/>
        </w:rPr>
        <w:t>included</w:t>
      </w:r>
      <w:r w:rsidR="00411E92" w:rsidRPr="00411E92">
        <w:rPr>
          <w:rFonts w:ascii="Times New Roman" w:hAnsi="Times New Roman" w:cs="Times New Roman"/>
          <w:sz w:val="25"/>
          <w:szCs w:val="25"/>
        </w:rPr>
        <w:t>”</w:t>
      </w:r>
      <w:r w:rsidR="00AD3BB1">
        <w:rPr>
          <w:rFonts w:ascii="Times New Roman" w:hAnsi="Times New Roman" w:cs="Times New Roman"/>
          <w:sz w:val="25"/>
          <w:szCs w:val="25"/>
        </w:rPr>
        <w:t>.</w:t>
      </w:r>
    </w:p>
    <w:p w14:paraId="5AC7A11D" w14:textId="77777777" w:rsidR="00AD3BB1" w:rsidRDefault="00AD3BB1" w:rsidP="00724F44">
      <w:pPr>
        <w:spacing w:after="0" w:line="240" w:lineRule="auto"/>
        <w:ind w:left="709" w:hanging="709"/>
        <w:jc w:val="both"/>
        <w:rPr>
          <w:rFonts w:ascii="Times New Roman" w:hAnsi="Times New Roman" w:cs="Times New Roman"/>
          <w:sz w:val="25"/>
          <w:szCs w:val="25"/>
        </w:rPr>
      </w:pPr>
    </w:p>
    <w:p w14:paraId="4A295074" w14:textId="4563182F" w:rsidR="00AD3BB1" w:rsidRDefault="002A5F8B" w:rsidP="00724F44">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4.7</w:t>
      </w:r>
      <w:r>
        <w:rPr>
          <w:rFonts w:ascii="Times New Roman" w:hAnsi="Times New Roman" w:cs="Times New Roman"/>
          <w:sz w:val="25"/>
          <w:szCs w:val="25"/>
        </w:rPr>
        <w:tab/>
      </w:r>
      <w:r w:rsidR="00AD3BB1">
        <w:rPr>
          <w:rFonts w:ascii="Times New Roman" w:hAnsi="Times New Roman" w:cs="Times New Roman"/>
          <w:sz w:val="25"/>
          <w:szCs w:val="25"/>
        </w:rPr>
        <w:t>By taking into account the above, following will be the clarifications for the queries raised.</w:t>
      </w:r>
    </w:p>
    <w:p w14:paraId="0F148567" w14:textId="77777777" w:rsidR="00AD3BB1" w:rsidRDefault="00AD3BB1" w:rsidP="00724F44">
      <w:pPr>
        <w:spacing w:after="0" w:line="240" w:lineRule="auto"/>
        <w:ind w:left="709" w:hanging="709"/>
        <w:jc w:val="both"/>
        <w:rPr>
          <w:rFonts w:ascii="Times New Roman" w:hAnsi="Times New Roman" w:cs="Times New Roman"/>
          <w:sz w:val="25"/>
          <w:szCs w:val="25"/>
        </w:rPr>
      </w:pPr>
    </w:p>
    <w:p w14:paraId="74FB11A0" w14:textId="77777777" w:rsidR="0076569C" w:rsidRDefault="00AD3BB1" w:rsidP="00724F44">
      <w:pPr>
        <w:spacing w:after="0" w:line="240" w:lineRule="auto"/>
        <w:ind w:left="1276" w:hanging="567"/>
        <w:jc w:val="both"/>
        <w:rPr>
          <w:rFonts w:ascii="Times New Roman" w:hAnsi="Times New Roman" w:cs="Times New Roman"/>
          <w:sz w:val="25"/>
          <w:szCs w:val="25"/>
        </w:rPr>
      </w:pPr>
      <w:r>
        <w:rPr>
          <w:rFonts w:ascii="Times New Roman" w:hAnsi="Times New Roman" w:cs="Times New Roman"/>
          <w:sz w:val="25"/>
          <w:szCs w:val="25"/>
        </w:rPr>
        <w:t>1</w:t>
      </w:r>
      <w:r w:rsidR="0076569C">
        <w:rPr>
          <w:rFonts w:ascii="Times New Roman" w:hAnsi="Times New Roman" w:cs="Times New Roman"/>
          <w:sz w:val="25"/>
          <w:szCs w:val="25"/>
        </w:rPr>
        <w:t>)</w:t>
      </w:r>
      <w:r w:rsidR="0076569C">
        <w:rPr>
          <w:rFonts w:ascii="Times New Roman" w:hAnsi="Times New Roman" w:cs="Times New Roman"/>
          <w:sz w:val="25"/>
          <w:szCs w:val="25"/>
        </w:rPr>
        <w:tab/>
      </w:r>
      <w:r>
        <w:rPr>
          <w:rFonts w:ascii="Times New Roman" w:hAnsi="Times New Roman" w:cs="Times New Roman"/>
          <w:sz w:val="25"/>
          <w:szCs w:val="25"/>
        </w:rPr>
        <w:t xml:space="preserve">If the nine components specified are </w:t>
      </w:r>
      <w:r w:rsidR="007347F6">
        <w:rPr>
          <w:rFonts w:ascii="Times New Roman" w:hAnsi="Times New Roman" w:cs="Times New Roman"/>
          <w:sz w:val="25"/>
          <w:szCs w:val="25"/>
        </w:rPr>
        <w:t>inter</w:t>
      </w:r>
      <w:r>
        <w:rPr>
          <w:rFonts w:ascii="Times New Roman" w:hAnsi="Times New Roman" w:cs="Times New Roman"/>
          <w:sz w:val="25"/>
          <w:szCs w:val="25"/>
        </w:rPr>
        <w:t>connected with other components / sub-assemblies</w:t>
      </w:r>
      <w:r w:rsidR="007347F6">
        <w:rPr>
          <w:rFonts w:ascii="Times New Roman" w:hAnsi="Times New Roman" w:cs="Times New Roman"/>
          <w:sz w:val="25"/>
          <w:szCs w:val="25"/>
        </w:rPr>
        <w:t>,</w:t>
      </w:r>
      <w:r>
        <w:rPr>
          <w:rFonts w:ascii="Times New Roman" w:hAnsi="Times New Roman" w:cs="Times New Roman"/>
          <w:sz w:val="25"/>
          <w:szCs w:val="25"/>
        </w:rPr>
        <w:t xml:space="preserve"> then, the import will not qualify for 15% basic customs duty.</w:t>
      </w:r>
    </w:p>
    <w:p w14:paraId="56E1A3D1" w14:textId="77777777" w:rsidR="0076569C" w:rsidRDefault="0076569C" w:rsidP="00724F44">
      <w:pPr>
        <w:spacing w:after="0" w:line="240" w:lineRule="auto"/>
        <w:ind w:left="1276" w:hanging="567"/>
        <w:jc w:val="both"/>
        <w:rPr>
          <w:rFonts w:ascii="Times New Roman" w:hAnsi="Times New Roman" w:cs="Times New Roman"/>
          <w:sz w:val="25"/>
          <w:szCs w:val="25"/>
        </w:rPr>
      </w:pPr>
    </w:p>
    <w:p w14:paraId="1D4990F2" w14:textId="77777777" w:rsidR="0076569C" w:rsidRDefault="00AD3BB1" w:rsidP="00724F44">
      <w:pPr>
        <w:spacing w:after="0" w:line="240" w:lineRule="auto"/>
        <w:ind w:left="1276" w:hanging="567"/>
        <w:jc w:val="both"/>
        <w:rPr>
          <w:rFonts w:ascii="Times New Roman" w:hAnsi="Times New Roman" w:cs="Times New Roman"/>
          <w:sz w:val="25"/>
          <w:szCs w:val="25"/>
        </w:rPr>
      </w:pPr>
      <w:r>
        <w:rPr>
          <w:rFonts w:ascii="Times New Roman" w:hAnsi="Times New Roman" w:cs="Times New Roman"/>
          <w:sz w:val="25"/>
          <w:szCs w:val="25"/>
        </w:rPr>
        <w:t>2</w:t>
      </w:r>
      <w:r w:rsidR="0076569C">
        <w:rPr>
          <w:rFonts w:ascii="Times New Roman" w:hAnsi="Times New Roman" w:cs="Times New Roman"/>
          <w:sz w:val="25"/>
          <w:szCs w:val="25"/>
        </w:rPr>
        <w:t>)</w:t>
      </w:r>
      <w:r w:rsidR="0076569C">
        <w:rPr>
          <w:rFonts w:ascii="Times New Roman" w:hAnsi="Times New Roman" w:cs="Times New Roman"/>
          <w:sz w:val="25"/>
          <w:szCs w:val="25"/>
        </w:rPr>
        <w:tab/>
      </w:r>
      <w:r>
        <w:rPr>
          <w:rFonts w:ascii="Times New Roman" w:hAnsi="Times New Roman" w:cs="Times New Roman"/>
          <w:sz w:val="25"/>
          <w:szCs w:val="25"/>
        </w:rPr>
        <w:t xml:space="preserve"> In the light of the above, automatically they will fall under </w:t>
      </w:r>
      <w:proofErr w:type="spellStart"/>
      <w:r>
        <w:rPr>
          <w:rFonts w:ascii="Times New Roman" w:hAnsi="Times New Roman" w:cs="Times New Roman"/>
          <w:sz w:val="25"/>
          <w:szCs w:val="25"/>
        </w:rPr>
        <w:t>Sl.No</w:t>
      </w:r>
      <w:proofErr w:type="spellEnd"/>
      <w:r>
        <w:rPr>
          <w:rFonts w:ascii="Times New Roman" w:hAnsi="Times New Roman" w:cs="Times New Roman"/>
          <w:sz w:val="25"/>
          <w:szCs w:val="25"/>
        </w:rPr>
        <w:t>.</w:t>
      </w:r>
      <w:r w:rsidR="00F82801">
        <w:rPr>
          <w:rFonts w:ascii="Times New Roman" w:hAnsi="Times New Roman" w:cs="Times New Roman"/>
          <w:sz w:val="25"/>
          <w:szCs w:val="25"/>
        </w:rPr>
        <w:t>(</w:t>
      </w:r>
      <w:r>
        <w:rPr>
          <w:rFonts w:ascii="Times New Roman" w:hAnsi="Times New Roman" w:cs="Times New Roman"/>
          <w:sz w:val="25"/>
          <w:szCs w:val="25"/>
        </w:rPr>
        <w:t>1</w:t>
      </w:r>
      <w:r w:rsidR="00F82801">
        <w:rPr>
          <w:rFonts w:ascii="Times New Roman" w:hAnsi="Times New Roman" w:cs="Times New Roman"/>
          <w:sz w:val="25"/>
          <w:szCs w:val="25"/>
        </w:rPr>
        <w:t>)</w:t>
      </w:r>
      <w:r>
        <w:rPr>
          <w:rFonts w:ascii="Times New Roman" w:hAnsi="Times New Roman" w:cs="Times New Roman"/>
          <w:sz w:val="25"/>
          <w:szCs w:val="25"/>
        </w:rPr>
        <w:t>(b) and will attract a higher duty.</w:t>
      </w:r>
    </w:p>
    <w:p w14:paraId="26E5CFB8" w14:textId="77777777" w:rsidR="00724F44" w:rsidRDefault="00724F44" w:rsidP="00724F44">
      <w:pPr>
        <w:spacing w:after="0" w:line="240" w:lineRule="auto"/>
        <w:ind w:left="1276" w:hanging="567"/>
        <w:jc w:val="both"/>
        <w:rPr>
          <w:rFonts w:ascii="Times New Roman" w:hAnsi="Times New Roman" w:cs="Times New Roman"/>
          <w:sz w:val="25"/>
          <w:szCs w:val="25"/>
        </w:rPr>
      </w:pPr>
    </w:p>
    <w:p w14:paraId="693184B6" w14:textId="3A6A9BBF" w:rsidR="0076569C" w:rsidRDefault="00AD3BB1" w:rsidP="00724F44">
      <w:pPr>
        <w:spacing w:after="0" w:line="240" w:lineRule="auto"/>
        <w:ind w:left="1276" w:hanging="567"/>
        <w:jc w:val="both"/>
        <w:rPr>
          <w:rFonts w:ascii="Times New Roman" w:hAnsi="Times New Roman" w:cs="Times New Roman"/>
          <w:sz w:val="25"/>
          <w:szCs w:val="25"/>
        </w:rPr>
      </w:pPr>
      <w:r>
        <w:rPr>
          <w:rFonts w:ascii="Times New Roman" w:hAnsi="Times New Roman" w:cs="Times New Roman"/>
          <w:sz w:val="25"/>
          <w:szCs w:val="25"/>
        </w:rPr>
        <w:t>3</w:t>
      </w:r>
      <w:r w:rsidR="0076569C">
        <w:rPr>
          <w:rFonts w:ascii="Times New Roman" w:hAnsi="Times New Roman" w:cs="Times New Roman"/>
          <w:sz w:val="25"/>
          <w:szCs w:val="25"/>
        </w:rPr>
        <w:t>)</w:t>
      </w:r>
      <w:r w:rsidR="0076569C">
        <w:rPr>
          <w:rFonts w:ascii="Times New Roman" w:hAnsi="Times New Roman" w:cs="Times New Roman"/>
          <w:sz w:val="25"/>
          <w:szCs w:val="25"/>
        </w:rPr>
        <w:tab/>
      </w:r>
      <w:r>
        <w:rPr>
          <w:rFonts w:ascii="Times New Roman" w:hAnsi="Times New Roman" w:cs="Times New Roman"/>
          <w:sz w:val="25"/>
          <w:szCs w:val="25"/>
        </w:rPr>
        <w:t xml:space="preserve">If the specified nine components are imported from different places in different consignments, then, whether the goods imported without these will constitute import of an electrically operated vehicle in unassembled condition but having the essential characteristics of the finished article need to be examined. In terms of the General Rules for Interpretation of the Tariff, if the items imported have the essential character of the finished product, then, as unfinished and unassembled electrically operated cars, the parts can be appropriately classified. </w:t>
      </w:r>
      <w:r w:rsidR="007347F6">
        <w:rPr>
          <w:rFonts w:ascii="Times New Roman" w:hAnsi="Times New Roman" w:cs="Times New Roman"/>
          <w:sz w:val="25"/>
          <w:szCs w:val="25"/>
        </w:rPr>
        <w:t xml:space="preserve"> </w:t>
      </w:r>
      <w:r>
        <w:rPr>
          <w:rFonts w:ascii="Times New Roman" w:hAnsi="Times New Roman" w:cs="Times New Roman"/>
          <w:sz w:val="25"/>
          <w:szCs w:val="25"/>
        </w:rPr>
        <w:t xml:space="preserve">This will depend on </w:t>
      </w:r>
      <w:r w:rsidR="00860E2F">
        <w:rPr>
          <w:rFonts w:ascii="Times New Roman" w:hAnsi="Times New Roman" w:cs="Times New Roman"/>
          <w:sz w:val="25"/>
          <w:szCs w:val="25"/>
        </w:rPr>
        <w:t xml:space="preserve">the facts of each </w:t>
      </w:r>
      <w:r>
        <w:rPr>
          <w:rFonts w:ascii="Times New Roman" w:hAnsi="Times New Roman" w:cs="Times New Roman"/>
          <w:sz w:val="25"/>
          <w:szCs w:val="25"/>
        </w:rPr>
        <w:t>case.</w:t>
      </w:r>
    </w:p>
    <w:p w14:paraId="13C9C09B" w14:textId="77777777" w:rsidR="0076569C" w:rsidRDefault="0076569C" w:rsidP="0076569C">
      <w:pPr>
        <w:spacing w:after="0" w:line="240" w:lineRule="auto"/>
        <w:ind w:left="1276" w:hanging="567"/>
        <w:jc w:val="both"/>
        <w:rPr>
          <w:rFonts w:ascii="Times New Roman" w:hAnsi="Times New Roman" w:cs="Times New Roman"/>
          <w:sz w:val="25"/>
          <w:szCs w:val="25"/>
        </w:rPr>
      </w:pPr>
    </w:p>
    <w:p w14:paraId="15B22D93" w14:textId="56F9FD0F" w:rsidR="00AD3BB1" w:rsidRPr="00FB2D7A" w:rsidRDefault="00AD3BB1" w:rsidP="00724F44">
      <w:pPr>
        <w:spacing w:after="0" w:line="240" w:lineRule="auto"/>
        <w:ind w:left="1276" w:hanging="567"/>
        <w:jc w:val="both"/>
        <w:rPr>
          <w:rFonts w:ascii="Times New Roman" w:hAnsi="Times New Roman" w:cs="Times New Roman"/>
          <w:sz w:val="25"/>
          <w:szCs w:val="25"/>
        </w:rPr>
      </w:pPr>
      <w:r>
        <w:rPr>
          <w:rFonts w:ascii="Times New Roman" w:hAnsi="Times New Roman" w:cs="Times New Roman"/>
          <w:sz w:val="25"/>
          <w:szCs w:val="25"/>
        </w:rPr>
        <w:t>4</w:t>
      </w:r>
      <w:r w:rsidR="0076569C">
        <w:rPr>
          <w:rFonts w:ascii="Times New Roman" w:hAnsi="Times New Roman" w:cs="Times New Roman"/>
          <w:sz w:val="25"/>
          <w:szCs w:val="25"/>
        </w:rPr>
        <w:t>)</w:t>
      </w:r>
      <w:r w:rsidR="0076569C">
        <w:rPr>
          <w:rFonts w:ascii="Times New Roman" w:hAnsi="Times New Roman" w:cs="Times New Roman"/>
          <w:sz w:val="25"/>
          <w:szCs w:val="25"/>
        </w:rPr>
        <w:tab/>
      </w:r>
      <w:r>
        <w:rPr>
          <w:rFonts w:ascii="Times New Roman" w:hAnsi="Times New Roman" w:cs="Times New Roman"/>
          <w:sz w:val="25"/>
          <w:szCs w:val="25"/>
        </w:rPr>
        <w:t>Import of e-power train alone</w:t>
      </w:r>
      <w:r w:rsidR="008C14F1">
        <w:rPr>
          <w:rFonts w:ascii="Times New Roman" w:hAnsi="Times New Roman" w:cs="Times New Roman"/>
          <w:sz w:val="25"/>
          <w:szCs w:val="25"/>
        </w:rPr>
        <w:t>,</w:t>
      </w:r>
      <w:r>
        <w:rPr>
          <w:rFonts w:ascii="Times New Roman" w:hAnsi="Times New Roman" w:cs="Times New Roman"/>
          <w:sz w:val="25"/>
          <w:szCs w:val="25"/>
        </w:rPr>
        <w:t xml:space="preserve"> that is</w:t>
      </w:r>
      <w:r w:rsidR="008C14F1">
        <w:rPr>
          <w:rFonts w:ascii="Times New Roman" w:hAnsi="Times New Roman" w:cs="Times New Roman"/>
          <w:sz w:val="25"/>
          <w:szCs w:val="25"/>
        </w:rPr>
        <w:t>,</w:t>
      </w:r>
      <w:r>
        <w:rPr>
          <w:rFonts w:ascii="Times New Roman" w:hAnsi="Times New Roman" w:cs="Times New Roman"/>
          <w:sz w:val="25"/>
          <w:szCs w:val="25"/>
        </w:rPr>
        <w:t xml:space="preserve"> consisting of motor, reducer and inverter in assembled condition will not make such an import as import of an electrically operated vehicle in CKD. As such, they can be classified only as </w:t>
      </w:r>
      <w:r w:rsidR="00E81C68">
        <w:rPr>
          <w:rFonts w:ascii="Times New Roman" w:hAnsi="Times New Roman" w:cs="Times New Roman"/>
          <w:sz w:val="25"/>
          <w:szCs w:val="25"/>
        </w:rPr>
        <w:t>“</w:t>
      </w:r>
      <w:r w:rsidRPr="00E81C68">
        <w:rPr>
          <w:rFonts w:ascii="Times New Roman" w:hAnsi="Times New Roman" w:cs="Times New Roman"/>
          <w:b/>
          <w:bCs/>
          <w:sz w:val="25"/>
          <w:szCs w:val="25"/>
        </w:rPr>
        <w:t>parts</w:t>
      </w:r>
      <w:r w:rsidR="00E81C68">
        <w:rPr>
          <w:rFonts w:ascii="Times New Roman" w:hAnsi="Times New Roman" w:cs="Times New Roman"/>
          <w:sz w:val="25"/>
          <w:szCs w:val="25"/>
        </w:rPr>
        <w:t>”</w:t>
      </w:r>
      <w:r>
        <w:rPr>
          <w:rFonts w:ascii="Times New Roman" w:hAnsi="Times New Roman" w:cs="Times New Roman"/>
          <w:sz w:val="25"/>
          <w:szCs w:val="25"/>
        </w:rPr>
        <w:t xml:space="preserve"> and not as electrically operated vehicles in CKD condition.</w:t>
      </w:r>
    </w:p>
    <w:p w14:paraId="2232EB6F" w14:textId="77777777" w:rsidR="00217570" w:rsidRPr="00FB2D7A" w:rsidRDefault="00217570" w:rsidP="00996423">
      <w:pPr>
        <w:spacing w:after="0" w:line="240" w:lineRule="auto"/>
        <w:rPr>
          <w:rFonts w:ascii="Times New Roman" w:hAnsi="Times New Roman" w:cs="Times New Roman"/>
          <w:sz w:val="25"/>
          <w:szCs w:val="25"/>
        </w:rPr>
      </w:pPr>
    </w:p>
    <w:p w14:paraId="7B1B0871" w14:textId="77777777" w:rsidR="004D2428" w:rsidRPr="00FB2D7A" w:rsidRDefault="004D2428" w:rsidP="00996423">
      <w:pPr>
        <w:spacing w:after="0" w:line="240" w:lineRule="auto"/>
        <w:rPr>
          <w:rFonts w:ascii="Times New Roman" w:hAnsi="Times New Roman" w:cs="Times New Roman"/>
          <w:sz w:val="25"/>
          <w:szCs w:val="25"/>
        </w:rPr>
      </w:pPr>
    </w:p>
    <w:p w14:paraId="7CF61A52" w14:textId="77777777" w:rsidR="004D2428" w:rsidRDefault="004D2428" w:rsidP="00996423">
      <w:pPr>
        <w:spacing w:after="0" w:line="240" w:lineRule="auto"/>
        <w:rPr>
          <w:rFonts w:ascii="Times New Roman" w:hAnsi="Times New Roman" w:cs="Times New Roman"/>
          <w:sz w:val="25"/>
          <w:szCs w:val="25"/>
        </w:rPr>
      </w:pPr>
    </w:p>
    <w:p w14:paraId="3FDCC0D6" w14:textId="77777777" w:rsidR="009C27CB" w:rsidRDefault="009C27CB" w:rsidP="00996423">
      <w:pPr>
        <w:spacing w:after="0" w:line="240" w:lineRule="auto"/>
        <w:rPr>
          <w:rFonts w:ascii="Times New Roman" w:hAnsi="Times New Roman" w:cs="Times New Roman"/>
          <w:sz w:val="25"/>
          <w:szCs w:val="25"/>
        </w:rPr>
      </w:pPr>
    </w:p>
    <w:p w14:paraId="023E5241" w14:textId="77777777" w:rsidR="009C27CB" w:rsidRPr="00FB2D7A" w:rsidRDefault="009C27CB" w:rsidP="00996423">
      <w:pPr>
        <w:spacing w:after="0" w:line="240" w:lineRule="auto"/>
        <w:rPr>
          <w:rFonts w:ascii="Times New Roman" w:hAnsi="Times New Roman" w:cs="Times New Roman"/>
          <w:sz w:val="25"/>
          <w:szCs w:val="25"/>
        </w:rPr>
      </w:pPr>
    </w:p>
    <w:p w14:paraId="6FD3C90C" w14:textId="77777777" w:rsidR="005530D2" w:rsidRPr="006C3203" w:rsidRDefault="005530D2" w:rsidP="00996423">
      <w:pPr>
        <w:pStyle w:val="Header"/>
        <w:tabs>
          <w:tab w:val="clear" w:pos="4153"/>
          <w:tab w:val="clear" w:pos="8306"/>
        </w:tabs>
        <w:rPr>
          <w:b/>
        </w:rPr>
      </w:pPr>
      <w:r w:rsidRPr="00FB2D7A">
        <w:rPr>
          <w:b/>
          <w:sz w:val="25"/>
          <w:szCs w:val="25"/>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31ADB3BE" w14:textId="77777777" w:rsidR="009148EB" w:rsidRDefault="009148EB" w:rsidP="00755003">
      <w:pPr>
        <w:spacing w:after="0" w:line="240" w:lineRule="auto"/>
        <w:jc w:val="both"/>
        <w:rPr>
          <w:rFonts w:ascii="Times New Roman" w:hAnsi="Times New Roman" w:cs="Times New Roman"/>
          <w:sz w:val="24"/>
          <w:szCs w:val="24"/>
        </w:rPr>
      </w:pPr>
    </w:p>
    <w:p w14:paraId="42BB8AD2" w14:textId="77777777" w:rsidR="00B2491F" w:rsidRDefault="00B2491F" w:rsidP="00755003">
      <w:pPr>
        <w:spacing w:after="0" w:line="240" w:lineRule="auto"/>
        <w:jc w:val="both"/>
        <w:rPr>
          <w:rFonts w:ascii="Times New Roman" w:hAnsi="Times New Roman" w:cs="Times New Roman"/>
          <w:sz w:val="24"/>
          <w:szCs w:val="24"/>
        </w:rPr>
      </w:pPr>
    </w:p>
    <w:p w14:paraId="5B87C98B" w14:textId="77777777" w:rsidR="00B2491F" w:rsidRDefault="00B2491F" w:rsidP="00755003">
      <w:pPr>
        <w:spacing w:after="0" w:line="240" w:lineRule="auto"/>
        <w:jc w:val="both"/>
        <w:rPr>
          <w:rFonts w:ascii="Times New Roman" w:hAnsi="Times New Roman" w:cs="Times New Roman"/>
          <w:sz w:val="24"/>
          <w:szCs w:val="24"/>
        </w:rPr>
      </w:pPr>
    </w:p>
    <w:p w14:paraId="0AEF3320" w14:textId="77777777" w:rsidR="00B2491F" w:rsidRDefault="00B2491F" w:rsidP="00755003">
      <w:pPr>
        <w:spacing w:after="0" w:line="240" w:lineRule="auto"/>
        <w:jc w:val="both"/>
        <w:rPr>
          <w:rFonts w:ascii="Times New Roman" w:hAnsi="Times New Roman" w:cs="Times New Roman"/>
          <w:sz w:val="24"/>
          <w:szCs w:val="24"/>
        </w:rPr>
      </w:pPr>
    </w:p>
    <w:p w14:paraId="42EA5110" w14:textId="77777777" w:rsidR="00B2491F" w:rsidRDefault="00B2491F" w:rsidP="00755003">
      <w:pPr>
        <w:spacing w:after="0" w:line="240" w:lineRule="auto"/>
        <w:jc w:val="both"/>
        <w:rPr>
          <w:rFonts w:ascii="Times New Roman" w:hAnsi="Times New Roman" w:cs="Times New Roman"/>
          <w:sz w:val="24"/>
          <w:szCs w:val="24"/>
        </w:rPr>
      </w:pPr>
    </w:p>
    <w:p w14:paraId="1703578C" w14:textId="77777777" w:rsidR="00B2491F" w:rsidRDefault="00B2491F" w:rsidP="00B2491F">
      <w:pPr>
        <w:spacing w:after="0" w:line="240" w:lineRule="auto"/>
        <w:jc w:val="both"/>
        <w:rPr>
          <w:rFonts w:ascii="Times New Roman" w:hAnsi="Times New Roman" w:cs="Times New Roman"/>
          <w:sz w:val="24"/>
          <w:szCs w:val="24"/>
        </w:rPr>
      </w:pPr>
    </w:p>
    <w:p w14:paraId="7642468F" w14:textId="77777777" w:rsidR="00B2491F" w:rsidRDefault="00B2491F" w:rsidP="00B2491F">
      <w:pPr>
        <w:spacing w:after="0" w:line="240" w:lineRule="auto"/>
        <w:jc w:val="both"/>
        <w:rPr>
          <w:rFonts w:ascii="Times New Roman" w:hAnsi="Times New Roman" w:cs="Times New Roman"/>
          <w:sz w:val="24"/>
          <w:szCs w:val="24"/>
        </w:rPr>
      </w:pPr>
    </w:p>
    <w:p w14:paraId="6799DEB2" w14:textId="77777777" w:rsidR="00B2491F" w:rsidRDefault="00B2491F" w:rsidP="00B2491F">
      <w:pPr>
        <w:spacing w:after="0" w:line="240" w:lineRule="auto"/>
        <w:jc w:val="both"/>
        <w:rPr>
          <w:rFonts w:ascii="Times New Roman" w:hAnsi="Times New Roman" w:cs="Times New Roman"/>
          <w:sz w:val="24"/>
          <w:szCs w:val="24"/>
        </w:rPr>
      </w:pPr>
    </w:p>
    <w:p w14:paraId="15015185" w14:textId="77777777" w:rsidR="00B2491F" w:rsidRDefault="00B2491F" w:rsidP="00B2491F">
      <w:pPr>
        <w:spacing w:after="0" w:line="240" w:lineRule="auto"/>
        <w:jc w:val="both"/>
        <w:rPr>
          <w:rFonts w:ascii="Times New Roman" w:hAnsi="Times New Roman" w:cs="Times New Roman"/>
          <w:sz w:val="24"/>
          <w:szCs w:val="24"/>
        </w:rPr>
      </w:pPr>
    </w:p>
    <w:p w14:paraId="6EA122A5" w14:textId="77777777" w:rsidR="00B2491F" w:rsidRDefault="00B2491F" w:rsidP="00B2491F">
      <w:pPr>
        <w:spacing w:after="0" w:line="240" w:lineRule="auto"/>
        <w:jc w:val="both"/>
        <w:rPr>
          <w:rFonts w:ascii="Times New Roman" w:hAnsi="Times New Roman" w:cs="Times New Roman"/>
          <w:sz w:val="24"/>
          <w:szCs w:val="24"/>
        </w:rPr>
      </w:pPr>
    </w:p>
    <w:p w14:paraId="36BB1126" w14:textId="77777777" w:rsidR="00B2491F" w:rsidRDefault="00B2491F" w:rsidP="00B2491F">
      <w:pPr>
        <w:spacing w:after="0" w:line="360" w:lineRule="auto"/>
        <w:jc w:val="both"/>
        <w:rPr>
          <w:rFonts w:ascii="Times New Roman" w:hAnsi="Times New Roman" w:cs="Times New Roman"/>
          <w:sz w:val="24"/>
          <w:szCs w:val="24"/>
        </w:rPr>
      </w:pPr>
    </w:p>
    <w:p w14:paraId="418DA65D" w14:textId="77777777" w:rsidR="00B2491F" w:rsidRPr="009C6066" w:rsidRDefault="00B2491F" w:rsidP="00B2491F">
      <w:pPr>
        <w:spacing w:after="0" w:line="240" w:lineRule="auto"/>
        <w:jc w:val="center"/>
        <w:rPr>
          <w:rFonts w:ascii="Times New Roman" w:hAnsi="Times New Roman" w:cs="Times New Roman"/>
          <w:b/>
          <w:bCs/>
          <w:sz w:val="25"/>
          <w:szCs w:val="25"/>
          <w:u w:val="single"/>
        </w:rPr>
      </w:pPr>
      <w:r w:rsidRPr="009C6066">
        <w:rPr>
          <w:rFonts w:ascii="Times New Roman" w:hAnsi="Times New Roman" w:cs="Times New Roman"/>
          <w:b/>
          <w:bCs/>
          <w:sz w:val="25"/>
          <w:szCs w:val="25"/>
          <w:u w:val="single"/>
        </w:rPr>
        <w:t>BY E-MAIL / COURIER</w:t>
      </w:r>
    </w:p>
    <w:p w14:paraId="7234032B" w14:textId="77777777" w:rsidR="00B2491F" w:rsidRPr="009C6066" w:rsidRDefault="00B2491F" w:rsidP="00B2491F">
      <w:pPr>
        <w:spacing w:after="0" w:line="240" w:lineRule="auto"/>
        <w:rPr>
          <w:rFonts w:ascii="Times New Roman" w:hAnsi="Times New Roman" w:cs="Times New Roman"/>
          <w:sz w:val="25"/>
          <w:szCs w:val="25"/>
        </w:rPr>
      </w:pPr>
    </w:p>
    <w:p w14:paraId="506A6A1A" w14:textId="77777777" w:rsidR="00B2491F" w:rsidRPr="009C6066" w:rsidRDefault="00B2491F" w:rsidP="00B2491F">
      <w:pPr>
        <w:spacing w:after="0" w:line="240" w:lineRule="auto"/>
        <w:rPr>
          <w:rFonts w:ascii="Times New Roman" w:hAnsi="Times New Roman" w:cs="Times New Roman"/>
          <w:b/>
          <w:bCs/>
          <w:sz w:val="25"/>
          <w:szCs w:val="25"/>
          <w:u w:val="single"/>
        </w:rPr>
      </w:pPr>
      <w:r w:rsidRPr="009C6066">
        <w:rPr>
          <w:rFonts w:ascii="Times New Roman" w:hAnsi="Times New Roman" w:cs="Times New Roman"/>
          <w:b/>
          <w:bCs/>
          <w:sz w:val="25"/>
          <w:szCs w:val="25"/>
          <w:u w:val="single"/>
        </w:rPr>
        <w:t>File No.8</w:t>
      </w:r>
      <w:r>
        <w:rPr>
          <w:rFonts w:ascii="Times New Roman" w:hAnsi="Times New Roman" w:cs="Times New Roman"/>
          <w:b/>
          <w:bCs/>
          <w:sz w:val="25"/>
          <w:szCs w:val="25"/>
          <w:u w:val="single"/>
        </w:rPr>
        <w:t>2</w:t>
      </w:r>
      <w:r w:rsidRPr="009C6066">
        <w:rPr>
          <w:rFonts w:ascii="Times New Roman" w:hAnsi="Times New Roman" w:cs="Times New Roman"/>
          <w:b/>
          <w:bCs/>
          <w:sz w:val="25"/>
          <w:szCs w:val="25"/>
          <w:u w:val="single"/>
        </w:rPr>
        <w:t>/2023-Opinion</w:t>
      </w:r>
    </w:p>
    <w:p w14:paraId="1D754D6D" w14:textId="77777777" w:rsidR="00B2491F" w:rsidRPr="009C6066" w:rsidRDefault="00B2491F" w:rsidP="00B2491F">
      <w:pPr>
        <w:spacing w:after="0" w:line="240" w:lineRule="auto"/>
        <w:rPr>
          <w:rFonts w:ascii="Times New Roman" w:hAnsi="Times New Roman" w:cs="Times New Roman"/>
          <w:sz w:val="25"/>
          <w:szCs w:val="25"/>
        </w:rPr>
      </w:pPr>
    </w:p>
    <w:p w14:paraId="38280A3E" w14:textId="77777777" w:rsidR="00B2491F" w:rsidRPr="009C6066" w:rsidRDefault="00B2491F" w:rsidP="00B2491F">
      <w:pPr>
        <w:spacing w:after="0" w:line="240" w:lineRule="auto"/>
        <w:rPr>
          <w:rFonts w:ascii="Times New Roman" w:hAnsi="Times New Roman" w:cs="Times New Roman"/>
          <w:sz w:val="25"/>
          <w:szCs w:val="25"/>
        </w:rPr>
      </w:pPr>
      <w:r w:rsidRPr="009C6066">
        <w:rPr>
          <w:rFonts w:ascii="Times New Roman" w:hAnsi="Times New Roman" w:cs="Times New Roman"/>
          <w:sz w:val="25"/>
          <w:szCs w:val="25"/>
        </w:rPr>
        <w:t>2</w:t>
      </w:r>
      <w:r>
        <w:rPr>
          <w:rFonts w:ascii="Times New Roman" w:hAnsi="Times New Roman" w:cs="Times New Roman"/>
          <w:sz w:val="25"/>
          <w:szCs w:val="25"/>
        </w:rPr>
        <w:t>5</w:t>
      </w:r>
      <w:r w:rsidRPr="009C6066">
        <w:rPr>
          <w:rFonts w:ascii="Times New Roman" w:hAnsi="Times New Roman" w:cs="Times New Roman"/>
          <w:sz w:val="25"/>
          <w:szCs w:val="25"/>
        </w:rPr>
        <w:t>.04.2023</w:t>
      </w:r>
    </w:p>
    <w:p w14:paraId="731DB67A" w14:textId="77777777" w:rsidR="00B2491F" w:rsidRPr="009C6066" w:rsidRDefault="00B2491F" w:rsidP="00B2491F">
      <w:pPr>
        <w:spacing w:after="0" w:line="240" w:lineRule="auto"/>
        <w:rPr>
          <w:rFonts w:ascii="Times New Roman" w:hAnsi="Times New Roman" w:cs="Times New Roman"/>
          <w:sz w:val="25"/>
          <w:szCs w:val="25"/>
        </w:rPr>
      </w:pPr>
    </w:p>
    <w:p w14:paraId="55EE4AE0" w14:textId="77777777" w:rsidR="00B2491F" w:rsidRPr="009C6066" w:rsidRDefault="00B2491F" w:rsidP="00B2491F">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M/s. </w:t>
      </w:r>
      <w:proofErr w:type="spellStart"/>
      <w:r w:rsidRPr="00473004">
        <w:rPr>
          <w:rFonts w:ascii="Times New Roman" w:hAnsi="Times New Roman" w:cs="Times New Roman"/>
          <w:sz w:val="25"/>
          <w:szCs w:val="25"/>
        </w:rPr>
        <w:t>Flyjac</w:t>
      </w:r>
      <w:proofErr w:type="spellEnd"/>
      <w:r w:rsidRPr="00473004">
        <w:rPr>
          <w:rFonts w:ascii="Times New Roman" w:hAnsi="Times New Roman" w:cs="Times New Roman"/>
          <w:sz w:val="25"/>
          <w:szCs w:val="25"/>
        </w:rPr>
        <w:t xml:space="preserve"> Logistics </w:t>
      </w:r>
      <w:proofErr w:type="spellStart"/>
      <w:r w:rsidRPr="00473004">
        <w:rPr>
          <w:rFonts w:ascii="Times New Roman" w:hAnsi="Times New Roman" w:cs="Times New Roman"/>
          <w:sz w:val="25"/>
          <w:szCs w:val="25"/>
        </w:rPr>
        <w:t>Pvt.</w:t>
      </w:r>
      <w:proofErr w:type="spellEnd"/>
      <w:r w:rsidRPr="00473004">
        <w:rPr>
          <w:rFonts w:ascii="Times New Roman" w:hAnsi="Times New Roman" w:cs="Times New Roman"/>
          <w:sz w:val="25"/>
          <w:szCs w:val="25"/>
        </w:rPr>
        <w:t xml:space="preserve"> Ltd.,</w:t>
      </w:r>
    </w:p>
    <w:p w14:paraId="31BB4439" w14:textId="77777777" w:rsidR="00B2491F" w:rsidRDefault="00B2491F" w:rsidP="00B2491F">
      <w:pPr>
        <w:spacing w:after="0" w:line="240" w:lineRule="auto"/>
        <w:rPr>
          <w:rFonts w:ascii="Times New Roman" w:hAnsi="Times New Roman" w:cs="Times New Roman"/>
          <w:sz w:val="25"/>
          <w:szCs w:val="25"/>
        </w:rPr>
      </w:pPr>
      <w:r w:rsidRPr="008F4FA4">
        <w:rPr>
          <w:rFonts w:ascii="Times New Roman" w:hAnsi="Times New Roman" w:cs="Times New Roman"/>
          <w:sz w:val="25"/>
          <w:szCs w:val="25"/>
        </w:rPr>
        <w:t>No. 25-32, Readymade Garment Complex,</w:t>
      </w:r>
    </w:p>
    <w:p w14:paraId="7835182B" w14:textId="77777777" w:rsidR="00B2491F" w:rsidRPr="009C6066" w:rsidRDefault="00B2491F" w:rsidP="00B2491F">
      <w:pPr>
        <w:spacing w:after="0" w:line="240" w:lineRule="auto"/>
        <w:rPr>
          <w:rFonts w:ascii="Times New Roman" w:hAnsi="Times New Roman" w:cs="Times New Roman"/>
          <w:sz w:val="25"/>
          <w:szCs w:val="25"/>
        </w:rPr>
      </w:pPr>
      <w:r w:rsidRPr="008F4FA4">
        <w:rPr>
          <w:rFonts w:ascii="Times New Roman" w:hAnsi="Times New Roman" w:cs="Times New Roman"/>
          <w:sz w:val="25"/>
          <w:szCs w:val="25"/>
        </w:rPr>
        <w:t>SIDCO Industrial Estate, Guindy</w:t>
      </w:r>
      <w:r>
        <w:rPr>
          <w:rFonts w:ascii="Times New Roman" w:hAnsi="Times New Roman" w:cs="Times New Roman"/>
          <w:sz w:val="25"/>
          <w:szCs w:val="25"/>
        </w:rPr>
        <w:t>,</w:t>
      </w:r>
    </w:p>
    <w:p w14:paraId="27ED252E" w14:textId="77777777" w:rsidR="00B2491F" w:rsidRPr="009C6066" w:rsidRDefault="00B2491F" w:rsidP="00B2491F">
      <w:pPr>
        <w:spacing w:after="0" w:line="240" w:lineRule="auto"/>
        <w:rPr>
          <w:rFonts w:ascii="Times New Roman" w:hAnsi="Times New Roman" w:cs="Times New Roman"/>
          <w:sz w:val="25"/>
          <w:szCs w:val="25"/>
        </w:rPr>
      </w:pPr>
      <w:r w:rsidRPr="009C6066">
        <w:rPr>
          <w:rFonts w:ascii="Times New Roman" w:hAnsi="Times New Roman" w:cs="Times New Roman"/>
          <w:sz w:val="25"/>
          <w:szCs w:val="25"/>
        </w:rPr>
        <w:t xml:space="preserve">Chennai – </w:t>
      </w:r>
      <w:r w:rsidRPr="008F4FA4">
        <w:rPr>
          <w:rFonts w:ascii="Times New Roman" w:hAnsi="Times New Roman" w:cs="Times New Roman"/>
          <w:sz w:val="25"/>
          <w:szCs w:val="25"/>
        </w:rPr>
        <w:t>600</w:t>
      </w:r>
      <w:r>
        <w:rPr>
          <w:rFonts w:ascii="Times New Roman" w:hAnsi="Times New Roman" w:cs="Times New Roman"/>
          <w:sz w:val="25"/>
          <w:szCs w:val="25"/>
        </w:rPr>
        <w:t xml:space="preserve"> </w:t>
      </w:r>
      <w:r w:rsidRPr="008F4FA4">
        <w:rPr>
          <w:rFonts w:ascii="Times New Roman" w:hAnsi="Times New Roman" w:cs="Times New Roman"/>
          <w:sz w:val="25"/>
          <w:szCs w:val="25"/>
        </w:rPr>
        <w:t>032</w:t>
      </w:r>
      <w:r w:rsidRPr="009C6066">
        <w:rPr>
          <w:rFonts w:ascii="Times New Roman" w:hAnsi="Times New Roman" w:cs="Times New Roman"/>
          <w:sz w:val="25"/>
          <w:szCs w:val="25"/>
        </w:rPr>
        <w:t>.</w:t>
      </w:r>
    </w:p>
    <w:p w14:paraId="4FB81D6B" w14:textId="77777777" w:rsidR="00B2491F" w:rsidRPr="009C6066" w:rsidRDefault="00B2491F" w:rsidP="00B2491F">
      <w:pPr>
        <w:spacing w:after="0" w:line="240" w:lineRule="auto"/>
        <w:rPr>
          <w:rFonts w:ascii="Times New Roman" w:hAnsi="Times New Roman" w:cs="Times New Roman"/>
          <w:sz w:val="25"/>
          <w:szCs w:val="25"/>
        </w:rPr>
      </w:pPr>
    </w:p>
    <w:p w14:paraId="654D6530" w14:textId="77777777" w:rsidR="00B2491F" w:rsidRPr="009C6066" w:rsidRDefault="00B2491F" w:rsidP="00B2491F">
      <w:pPr>
        <w:spacing w:after="0" w:line="240" w:lineRule="auto"/>
        <w:rPr>
          <w:rFonts w:ascii="Times New Roman" w:hAnsi="Times New Roman" w:cs="Times New Roman"/>
          <w:sz w:val="25"/>
          <w:szCs w:val="25"/>
        </w:rPr>
      </w:pPr>
      <w:r w:rsidRPr="009C6066">
        <w:rPr>
          <w:rFonts w:ascii="Times New Roman" w:hAnsi="Times New Roman" w:cs="Times New Roman"/>
          <w:sz w:val="25"/>
          <w:szCs w:val="25"/>
          <w:u w:val="single"/>
        </w:rPr>
        <w:t xml:space="preserve">Attn.: </w:t>
      </w:r>
      <w:r w:rsidRPr="00473004">
        <w:rPr>
          <w:rFonts w:ascii="Times New Roman" w:hAnsi="Times New Roman" w:cs="Times New Roman"/>
          <w:sz w:val="25"/>
          <w:szCs w:val="25"/>
          <w:u w:val="single"/>
        </w:rPr>
        <w:t>Mr.</w:t>
      </w:r>
      <w:r>
        <w:rPr>
          <w:rFonts w:ascii="Times New Roman" w:hAnsi="Times New Roman" w:cs="Times New Roman"/>
          <w:sz w:val="25"/>
          <w:szCs w:val="25"/>
          <w:u w:val="single"/>
        </w:rPr>
        <w:t xml:space="preserve"> </w:t>
      </w:r>
      <w:r w:rsidRPr="00473004">
        <w:rPr>
          <w:rFonts w:ascii="Times New Roman" w:hAnsi="Times New Roman" w:cs="Times New Roman"/>
          <w:sz w:val="25"/>
          <w:szCs w:val="25"/>
          <w:u w:val="single"/>
        </w:rPr>
        <w:t xml:space="preserve">Girish, </w:t>
      </w:r>
      <w:proofErr w:type="spellStart"/>
      <w:proofErr w:type="gramStart"/>
      <w:r w:rsidRPr="00473004">
        <w:rPr>
          <w:rFonts w:ascii="Times New Roman" w:hAnsi="Times New Roman" w:cs="Times New Roman"/>
          <w:sz w:val="25"/>
          <w:szCs w:val="25"/>
          <w:u w:val="single"/>
        </w:rPr>
        <w:t>Sr.Manager</w:t>
      </w:r>
      <w:proofErr w:type="spellEnd"/>
      <w:proofErr w:type="gramEnd"/>
      <w:r w:rsidRPr="00473004">
        <w:rPr>
          <w:rFonts w:ascii="Times New Roman" w:hAnsi="Times New Roman" w:cs="Times New Roman"/>
          <w:sz w:val="25"/>
          <w:szCs w:val="25"/>
          <w:u w:val="single"/>
        </w:rPr>
        <w:t>-Import Clearance</w:t>
      </w:r>
      <w:r w:rsidRPr="009C6066">
        <w:rPr>
          <w:rFonts w:ascii="Times New Roman" w:hAnsi="Times New Roman" w:cs="Times New Roman"/>
          <w:sz w:val="25"/>
          <w:szCs w:val="25"/>
        </w:rPr>
        <w:t xml:space="preserve"> - </w:t>
      </w:r>
      <w:r w:rsidRPr="00473004">
        <w:rPr>
          <w:rFonts w:ascii="Times New Roman" w:hAnsi="Times New Roman" w:cs="Times New Roman"/>
          <w:sz w:val="25"/>
          <w:szCs w:val="25"/>
        </w:rPr>
        <w:t>girish.maa@flyjaclogistics.com</w:t>
      </w:r>
    </w:p>
    <w:p w14:paraId="652FE20A" w14:textId="77777777" w:rsidR="00B2491F" w:rsidRPr="009C6066" w:rsidRDefault="00B2491F" w:rsidP="00B2491F">
      <w:pPr>
        <w:spacing w:after="0" w:line="240" w:lineRule="auto"/>
        <w:rPr>
          <w:rFonts w:ascii="Times New Roman" w:hAnsi="Times New Roman" w:cs="Times New Roman"/>
          <w:sz w:val="25"/>
          <w:szCs w:val="25"/>
        </w:rPr>
      </w:pPr>
    </w:p>
    <w:p w14:paraId="78FF8048" w14:textId="77777777" w:rsidR="00B2491F" w:rsidRPr="009C6066" w:rsidRDefault="00B2491F" w:rsidP="00B2491F">
      <w:pPr>
        <w:spacing w:after="0" w:line="240" w:lineRule="auto"/>
        <w:rPr>
          <w:rFonts w:ascii="Times New Roman" w:hAnsi="Times New Roman" w:cs="Times New Roman"/>
          <w:b/>
          <w:bCs/>
          <w:sz w:val="25"/>
          <w:szCs w:val="25"/>
        </w:rPr>
      </w:pPr>
      <w:r w:rsidRPr="009C6066">
        <w:rPr>
          <w:rFonts w:ascii="Times New Roman" w:hAnsi="Times New Roman" w:cs="Times New Roman"/>
          <w:b/>
          <w:bCs/>
          <w:sz w:val="25"/>
          <w:szCs w:val="25"/>
        </w:rPr>
        <w:t xml:space="preserve">Mobile: </w:t>
      </w:r>
      <w:r w:rsidRPr="00473004">
        <w:rPr>
          <w:rFonts w:ascii="Times New Roman" w:hAnsi="Times New Roman" w:cs="Times New Roman"/>
          <w:b/>
          <w:bCs/>
          <w:sz w:val="25"/>
          <w:szCs w:val="25"/>
        </w:rPr>
        <w:t>9094047899</w:t>
      </w:r>
    </w:p>
    <w:p w14:paraId="7CE94483" w14:textId="77777777" w:rsidR="00B2491F" w:rsidRPr="009C6066" w:rsidRDefault="00B2491F" w:rsidP="00B2491F">
      <w:pPr>
        <w:spacing w:after="0" w:line="240" w:lineRule="auto"/>
        <w:rPr>
          <w:rFonts w:ascii="Times New Roman" w:hAnsi="Times New Roman" w:cs="Times New Roman"/>
          <w:sz w:val="25"/>
          <w:szCs w:val="25"/>
        </w:rPr>
      </w:pPr>
    </w:p>
    <w:p w14:paraId="1BF64742" w14:textId="77777777" w:rsidR="00B2491F" w:rsidRDefault="00B2491F" w:rsidP="00B2491F">
      <w:pPr>
        <w:spacing w:after="0" w:line="240" w:lineRule="auto"/>
        <w:ind w:left="709" w:hanging="709"/>
        <w:jc w:val="both"/>
        <w:rPr>
          <w:rFonts w:ascii="Times New Roman" w:hAnsi="Times New Roman" w:cs="Times New Roman"/>
          <w:sz w:val="25"/>
          <w:szCs w:val="25"/>
        </w:rPr>
      </w:pPr>
      <w:r w:rsidRPr="009C6066">
        <w:rPr>
          <w:rFonts w:ascii="Times New Roman" w:hAnsi="Times New Roman" w:cs="Times New Roman"/>
          <w:b/>
          <w:bCs/>
          <w:sz w:val="25"/>
          <w:szCs w:val="25"/>
        </w:rPr>
        <w:t>Sub.:</w:t>
      </w:r>
      <w:r w:rsidRPr="009C6066">
        <w:rPr>
          <w:rFonts w:ascii="Times New Roman" w:hAnsi="Times New Roman" w:cs="Times New Roman"/>
          <w:b/>
          <w:bCs/>
          <w:sz w:val="25"/>
          <w:szCs w:val="25"/>
        </w:rPr>
        <w:tab/>
      </w:r>
      <w:r>
        <w:rPr>
          <w:rFonts w:ascii="Times New Roman" w:hAnsi="Times New Roman" w:cs="Times New Roman"/>
          <w:b/>
          <w:bCs/>
          <w:sz w:val="25"/>
          <w:szCs w:val="25"/>
        </w:rPr>
        <w:t>Import of CKD Parts for Electrically Operated Vehicles</w:t>
      </w:r>
      <w:r w:rsidRPr="009C6066">
        <w:rPr>
          <w:rFonts w:ascii="Times New Roman" w:hAnsi="Times New Roman" w:cs="Times New Roman"/>
          <w:b/>
          <w:bCs/>
          <w:sz w:val="25"/>
          <w:szCs w:val="25"/>
        </w:rPr>
        <w:t xml:space="preserve"> – Clarification – Reg.</w:t>
      </w:r>
    </w:p>
    <w:p w14:paraId="52187795" w14:textId="77777777" w:rsidR="00B2491F" w:rsidRDefault="00B2491F" w:rsidP="00B2491F">
      <w:pPr>
        <w:spacing w:after="0" w:line="240" w:lineRule="auto"/>
        <w:rPr>
          <w:rFonts w:ascii="Times New Roman" w:hAnsi="Times New Roman" w:cs="Times New Roman"/>
          <w:sz w:val="25"/>
          <w:szCs w:val="25"/>
        </w:rPr>
      </w:pPr>
    </w:p>
    <w:p w14:paraId="0FB06959" w14:textId="77777777" w:rsidR="00B2491F" w:rsidRPr="009C6066" w:rsidRDefault="00B2491F" w:rsidP="00B2491F">
      <w:pPr>
        <w:spacing w:after="0" w:line="240" w:lineRule="auto"/>
        <w:rPr>
          <w:rFonts w:ascii="Times New Roman" w:hAnsi="Times New Roman" w:cs="Times New Roman"/>
          <w:sz w:val="25"/>
          <w:szCs w:val="25"/>
        </w:rPr>
      </w:pPr>
      <w:r>
        <w:rPr>
          <w:rFonts w:ascii="Times New Roman" w:hAnsi="Times New Roman" w:cs="Times New Roman"/>
          <w:sz w:val="25"/>
          <w:szCs w:val="25"/>
        </w:rPr>
        <w:t>Dear Mr. Girish,</w:t>
      </w:r>
    </w:p>
    <w:p w14:paraId="7DC6231E" w14:textId="77777777" w:rsidR="00B2491F" w:rsidRPr="009C6066" w:rsidRDefault="00B2491F" w:rsidP="00B2491F">
      <w:pPr>
        <w:spacing w:after="0" w:line="240" w:lineRule="auto"/>
        <w:rPr>
          <w:rFonts w:ascii="Times New Roman" w:hAnsi="Times New Roman" w:cs="Times New Roman"/>
          <w:sz w:val="25"/>
          <w:szCs w:val="25"/>
        </w:rPr>
      </w:pPr>
    </w:p>
    <w:p w14:paraId="353E210C" w14:textId="77777777" w:rsidR="00B2491F" w:rsidRPr="009C6066" w:rsidRDefault="00B2491F" w:rsidP="00B2491F">
      <w:pPr>
        <w:pStyle w:val="BodyTextIndent2"/>
        <w:spacing w:line="240" w:lineRule="auto"/>
        <w:rPr>
          <w:sz w:val="25"/>
          <w:szCs w:val="25"/>
        </w:rPr>
      </w:pPr>
      <w:r w:rsidRPr="009C6066">
        <w:rPr>
          <w:sz w:val="25"/>
          <w:szCs w:val="25"/>
        </w:rPr>
        <w:t>1.</w:t>
      </w:r>
      <w:r w:rsidRPr="009C6066">
        <w:rPr>
          <w:sz w:val="25"/>
          <w:szCs w:val="25"/>
        </w:rPr>
        <w:tab/>
        <w:t>In connection with the above, find attached the following.</w:t>
      </w:r>
    </w:p>
    <w:p w14:paraId="2B86999C" w14:textId="77777777" w:rsidR="00B2491F" w:rsidRPr="009C6066" w:rsidRDefault="00B2491F" w:rsidP="00B2491F">
      <w:pPr>
        <w:spacing w:after="0" w:line="240" w:lineRule="auto"/>
        <w:ind w:left="720"/>
        <w:rPr>
          <w:rFonts w:ascii="Times New Roman" w:hAnsi="Times New Roman" w:cs="Times New Roman"/>
          <w:sz w:val="25"/>
          <w:szCs w:val="25"/>
        </w:rPr>
      </w:pPr>
    </w:p>
    <w:p w14:paraId="65BFBDC0" w14:textId="77777777" w:rsidR="00B2491F" w:rsidRPr="009C6066" w:rsidRDefault="00B2491F" w:rsidP="00B2491F">
      <w:pPr>
        <w:spacing w:after="0" w:line="240" w:lineRule="auto"/>
        <w:ind w:left="1276" w:hanging="567"/>
        <w:rPr>
          <w:rFonts w:ascii="Times New Roman" w:hAnsi="Times New Roman" w:cs="Times New Roman"/>
          <w:sz w:val="25"/>
          <w:szCs w:val="25"/>
        </w:rPr>
      </w:pPr>
      <w:r w:rsidRPr="009C6066">
        <w:rPr>
          <w:rFonts w:ascii="Times New Roman" w:hAnsi="Times New Roman" w:cs="Times New Roman"/>
          <w:sz w:val="25"/>
          <w:szCs w:val="25"/>
        </w:rPr>
        <w:t>(a)</w:t>
      </w:r>
      <w:r w:rsidRPr="009C6066">
        <w:rPr>
          <w:rFonts w:ascii="Times New Roman" w:hAnsi="Times New Roman" w:cs="Times New Roman"/>
          <w:sz w:val="25"/>
          <w:szCs w:val="25"/>
        </w:rPr>
        <w:tab/>
        <w:t>Opinion.</w:t>
      </w:r>
    </w:p>
    <w:p w14:paraId="07DF64EA" w14:textId="77777777" w:rsidR="00B2491F" w:rsidRPr="009C6066" w:rsidRDefault="00B2491F" w:rsidP="00B2491F">
      <w:pPr>
        <w:spacing w:after="0" w:line="240" w:lineRule="auto"/>
        <w:ind w:left="1276" w:hanging="567"/>
        <w:jc w:val="both"/>
        <w:rPr>
          <w:rFonts w:ascii="Times New Roman" w:hAnsi="Times New Roman" w:cs="Times New Roman"/>
          <w:sz w:val="25"/>
          <w:szCs w:val="25"/>
        </w:rPr>
      </w:pPr>
      <w:r w:rsidRPr="009C6066">
        <w:rPr>
          <w:rFonts w:ascii="Times New Roman" w:hAnsi="Times New Roman" w:cs="Times New Roman"/>
          <w:sz w:val="25"/>
          <w:szCs w:val="25"/>
        </w:rPr>
        <w:t xml:space="preserve">(b) </w:t>
      </w:r>
      <w:r w:rsidRPr="009C6066">
        <w:rPr>
          <w:rFonts w:ascii="Times New Roman" w:hAnsi="Times New Roman" w:cs="Times New Roman"/>
          <w:sz w:val="25"/>
          <w:szCs w:val="25"/>
        </w:rPr>
        <w:tab/>
        <w:t xml:space="preserve">Our Bill towards professional charges.  </w:t>
      </w:r>
    </w:p>
    <w:p w14:paraId="202F29A5" w14:textId="77777777" w:rsidR="00B2491F" w:rsidRPr="009C6066" w:rsidRDefault="00B2491F" w:rsidP="00B2491F">
      <w:pPr>
        <w:spacing w:after="0" w:line="240" w:lineRule="auto"/>
        <w:ind w:left="720"/>
        <w:jc w:val="both"/>
        <w:rPr>
          <w:rFonts w:ascii="Times New Roman" w:hAnsi="Times New Roman" w:cs="Times New Roman"/>
          <w:sz w:val="25"/>
          <w:szCs w:val="25"/>
        </w:rPr>
      </w:pPr>
    </w:p>
    <w:p w14:paraId="4C5D611A" w14:textId="77777777" w:rsidR="00B2491F" w:rsidRPr="009C6066" w:rsidRDefault="00B2491F" w:rsidP="00B2491F">
      <w:pPr>
        <w:pStyle w:val="BodyTextIndent2"/>
        <w:spacing w:line="240" w:lineRule="auto"/>
        <w:rPr>
          <w:sz w:val="25"/>
          <w:szCs w:val="25"/>
        </w:rPr>
      </w:pPr>
      <w:r w:rsidRPr="009C6066">
        <w:rPr>
          <w:sz w:val="25"/>
          <w:szCs w:val="25"/>
        </w:rPr>
        <w:t>2.</w:t>
      </w:r>
      <w:r w:rsidRPr="009C6066">
        <w:rPr>
          <w:sz w:val="25"/>
          <w:szCs w:val="25"/>
        </w:rPr>
        <w:tab/>
        <w:t>Should you need any further clarification in this regard, please feel free to contact me.  Kindly arrange for payment of the attached bill.</w:t>
      </w:r>
    </w:p>
    <w:p w14:paraId="35630B32" w14:textId="77777777" w:rsidR="00B2491F" w:rsidRPr="009C6066" w:rsidRDefault="00B2491F" w:rsidP="00B2491F">
      <w:pPr>
        <w:spacing w:after="0" w:line="240" w:lineRule="auto"/>
        <w:ind w:left="720" w:hanging="720"/>
        <w:jc w:val="both"/>
        <w:rPr>
          <w:rFonts w:ascii="Times New Roman" w:hAnsi="Times New Roman" w:cs="Times New Roman"/>
          <w:sz w:val="25"/>
          <w:szCs w:val="25"/>
        </w:rPr>
      </w:pPr>
    </w:p>
    <w:p w14:paraId="33B15475" w14:textId="77777777" w:rsidR="00B2491F" w:rsidRPr="009C6066" w:rsidRDefault="00B2491F" w:rsidP="00B2491F">
      <w:pPr>
        <w:spacing w:after="0" w:line="240" w:lineRule="auto"/>
        <w:ind w:left="720" w:hanging="709"/>
        <w:jc w:val="both"/>
        <w:rPr>
          <w:rFonts w:ascii="Times New Roman" w:hAnsi="Times New Roman" w:cs="Times New Roman"/>
          <w:sz w:val="25"/>
          <w:szCs w:val="25"/>
        </w:rPr>
      </w:pPr>
      <w:r w:rsidRPr="009C6066">
        <w:rPr>
          <w:rFonts w:ascii="Times New Roman" w:hAnsi="Times New Roman" w:cs="Times New Roman"/>
          <w:sz w:val="25"/>
          <w:szCs w:val="25"/>
        </w:rPr>
        <w:t>Yours faithfully,</w:t>
      </w:r>
    </w:p>
    <w:p w14:paraId="3501D76F" w14:textId="77777777" w:rsidR="00B2491F" w:rsidRPr="009C6066" w:rsidRDefault="00B2491F" w:rsidP="00B2491F">
      <w:pPr>
        <w:spacing w:after="0" w:line="240" w:lineRule="auto"/>
        <w:ind w:left="709" w:hanging="709"/>
        <w:jc w:val="both"/>
        <w:rPr>
          <w:rFonts w:ascii="Times New Roman" w:hAnsi="Times New Roman" w:cs="Times New Roman"/>
          <w:sz w:val="25"/>
          <w:szCs w:val="25"/>
        </w:rPr>
      </w:pPr>
    </w:p>
    <w:p w14:paraId="22B28961" w14:textId="77777777" w:rsidR="00B2491F" w:rsidRPr="009C6066" w:rsidRDefault="00B2491F" w:rsidP="00B2491F">
      <w:pPr>
        <w:spacing w:after="0" w:line="240" w:lineRule="auto"/>
        <w:ind w:left="709" w:hanging="709"/>
        <w:jc w:val="both"/>
        <w:rPr>
          <w:rFonts w:ascii="Times New Roman" w:hAnsi="Times New Roman" w:cs="Times New Roman"/>
          <w:sz w:val="25"/>
          <w:szCs w:val="25"/>
        </w:rPr>
      </w:pPr>
    </w:p>
    <w:p w14:paraId="364D0FBA" w14:textId="77777777" w:rsidR="00B2491F" w:rsidRPr="009C6066" w:rsidRDefault="00B2491F" w:rsidP="00B2491F">
      <w:pPr>
        <w:spacing w:after="0" w:line="240" w:lineRule="auto"/>
        <w:ind w:left="709" w:hanging="709"/>
        <w:jc w:val="both"/>
        <w:rPr>
          <w:rFonts w:ascii="Times New Roman" w:hAnsi="Times New Roman" w:cs="Times New Roman"/>
          <w:sz w:val="25"/>
          <w:szCs w:val="25"/>
        </w:rPr>
      </w:pPr>
    </w:p>
    <w:p w14:paraId="456122F8" w14:textId="77777777" w:rsidR="00B2491F" w:rsidRPr="009C6066" w:rsidRDefault="00B2491F" w:rsidP="00B2491F">
      <w:pPr>
        <w:spacing w:after="0" w:line="360" w:lineRule="auto"/>
        <w:ind w:left="709" w:hanging="709"/>
        <w:jc w:val="both"/>
        <w:rPr>
          <w:rFonts w:ascii="Times New Roman" w:hAnsi="Times New Roman" w:cs="Times New Roman"/>
          <w:sz w:val="25"/>
          <w:szCs w:val="25"/>
        </w:rPr>
      </w:pPr>
    </w:p>
    <w:p w14:paraId="3A875A1D" w14:textId="77777777" w:rsidR="00B2491F" w:rsidRPr="009C6066" w:rsidRDefault="00B2491F" w:rsidP="00B2491F">
      <w:pPr>
        <w:spacing w:after="0" w:line="360" w:lineRule="auto"/>
        <w:ind w:left="709" w:hanging="709"/>
        <w:jc w:val="both"/>
        <w:rPr>
          <w:rFonts w:ascii="Times New Roman" w:hAnsi="Times New Roman" w:cs="Times New Roman"/>
          <w:b/>
          <w:bCs/>
          <w:sz w:val="25"/>
          <w:szCs w:val="25"/>
        </w:rPr>
      </w:pPr>
      <w:r w:rsidRPr="009C6066">
        <w:rPr>
          <w:rFonts w:ascii="Times New Roman" w:hAnsi="Times New Roman" w:cs="Times New Roman"/>
          <w:b/>
          <w:bCs/>
          <w:sz w:val="25"/>
          <w:szCs w:val="25"/>
        </w:rPr>
        <w:t>S. MURUGAPPAN</w:t>
      </w:r>
    </w:p>
    <w:p w14:paraId="7598D217" w14:textId="77777777" w:rsidR="00B2491F" w:rsidRPr="003727DE" w:rsidRDefault="00B2491F" w:rsidP="00B2491F">
      <w:pPr>
        <w:spacing w:after="0" w:line="360" w:lineRule="auto"/>
        <w:ind w:left="709" w:hanging="709"/>
        <w:jc w:val="both"/>
        <w:rPr>
          <w:rFonts w:ascii="Comic Sans MS" w:hAnsi="Comic Sans MS" w:cs="Times New Roman"/>
          <w:sz w:val="23"/>
          <w:szCs w:val="23"/>
        </w:rPr>
      </w:pPr>
      <w:r w:rsidRPr="009C6066">
        <w:rPr>
          <w:rFonts w:ascii="Times New Roman" w:hAnsi="Times New Roman" w:cs="Times New Roman"/>
          <w:sz w:val="25"/>
          <w:szCs w:val="25"/>
        </w:rPr>
        <w:t>Attached: as above.</w:t>
      </w:r>
    </w:p>
    <w:p w14:paraId="02C0A81B" w14:textId="77777777" w:rsidR="00B2491F" w:rsidRDefault="00B2491F" w:rsidP="00B2491F">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/ss</w:t>
      </w:r>
    </w:p>
    <w:p w14:paraId="33FDCF14" w14:textId="77777777" w:rsidR="00B2491F" w:rsidRDefault="00B2491F" w:rsidP="00B2491F">
      <w:pPr>
        <w:spacing w:after="0" w:line="240" w:lineRule="auto"/>
        <w:jc w:val="both"/>
        <w:rPr>
          <w:rFonts w:ascii="Times New Roman" w:hAnsi="Times New Roman" w:cs="Times New Roman"/>
          <w:sz w:val="24"/>
          <w:szCs w:val="24"/>
        </w:rPr>
      </w:pPr>
    </w:p>
    <w:p w14:paraId="2AFDFFBF" w14:textId="77777777" w:rsidR="00B2491F" w:rsidRDefault="00B2491F" w:rsidP="00B2491F">
      <w:pPr>
        <w:spacing w:after="0" w:line="240" w:lineRule="auto"/>
        <w:jc w:val="both"/>
        <w:rPr>
          <w:rFonts w:ascii="Times New Roman" w:hAnsi="Times New Roman" w:cs="Times New Roman"/>
          <w:sz w:val="24"/>
          <w:szCs w:val="24"/>
        </w:rPr>
      </w:pPr>
    </w:p>
    <w:p w14:paraId="6D4905D2" w14:textId="77777777" w:rsidR="00B2491F" w:rsidRDefault="00B2491F" w:rsidP="00B2491F">
      <w:pPr>
        <w:spacing w:after="0" w:line="240" w:lineRule="auto"/>
        <w:ind w:left="709" w:hanging="709"/>
        <w:jc w:val="both"/>
        <w:rPr>
          <w:rFonts w:ascii="Times New Roman" w:hAnsi="Times New Roman" w:cs="Times New Roman"/>
          <w:sz w:val="24"/>
          <w:szCs w:val="24"/>
        </w:rPr>
      </w:pPr>
    </w:p>
    <w:p w14:paraId="2571356A" w14:textId="77777777" w:rsidR="00B2491F" w:rsidRDefault="00B2491F" w:rsidP="00B2491F">
      <w:pPr>
        <w:spacing w:after="0" w:line="240" w:lineRule="auto"/>
        <w:ind w:left="709" w:hanging="709"/>
        <w:jc w:val="both"/>
        <w:rPr>
          <w:rFonts w:ascii="Times New Roman" w:hAnsi="Times New Roman" w:cs="Times New Roman"/>
          <w:sz w:val="24"/>
          <w:szCs w:val="24"/>
        </w:rPr>
      </w:pPr>
    </w:p>
    <w:p w14:paraId="031ADB2F" w14:textId="77777777" w:rsidR="00B2491F" w:rsidRDefault="00B2491F" w:rsidP="00B2491F">
      <w:pPr>
        <w:spacing w:after="0" w:line="240" w:lineRule="auto"/>
        <w:ind w:left="709" w:hanging="709"/>
        <w:jc w:val="both"/>
        <w:rPr>
          <w:rFonts w:ascii="Times New Roman" w:hAnsi="Times New Roman" w:cs="Times New Roman"/>
          <w:sz w:val="24"/>
          <w:szCs w:val="24"/>
        </w:rPr>
      </w:pPr>
    </w:p>
    <w:p w14:paraId="286A747B" w14:textId="77777777" w:rsidR="00B2491F" w:rsidRDefault="00B2491F" w:rsidP="00755003">
      <w:pPr>
        <w:spacing w:after="0" w:line="240" w:lineRule="auto"/>
        <w:jc w:val="both"/>
        <w:rPr>
          <w:rFonts w:ascii="Times New Roman" w:hAnsi="Times New Roman" w:cs="Times New Roman"/>
          <w:sz w:val="24"/>
          <w:szCs w:val="24"/>
        </w:rPr>
      </w:pPr>
    </w:p>
    <w:sectPr w:rsidR="00B2491F" w:rsidSect="0053429B">
      <w:headerReference w:type="default" r:id="rId8"/>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BC43" w14:textId="77777777" w:rsidR="00AB4377" w:rsidRDefault="00AB4377" w:rsidP="00542D79">
      <w:pPr>
        <w:spacing w:after="0" w:line="240" w:lineRule="auto"/>
      </w:pPr>
      <w:r>
        <w:separator/>
      </w:r>
    </w:p>
  </w:endnote>
  <w:endnote w:type="continuationSeparator" w:id="0">
    <w:p w14:paraId="4CA2F5B3" w14:textId="77777777" w:rsidR="00AB4377" w:rsidRDefault="00AB4377"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915A" w14:textId="77777777" w:rsidR="00AB4377" w:rsidRDefault="00AB4377" w:rsidP="00542D79">
      <w:pPr>
        <w:spacing w:after="0" w:line="240" w:lineRule="auto"/>
      </w:pPr>
      <w:r>
        <w:separator/>
      </w:r>
    </w:p>
  </w:footnote>
  <w:footnote w:type="continuationSeparator" w:id="0">
    <w:p w14:paraId="216498F6" w14:textId="77777777" w:rsidR="00AB4377" w:rsidRDefault="00AB4377"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761830"/>
      <w:docPartObj>
        <w:docPartGallery w:val="Page Numbers (Top of Page)"/>
        <w:docPartUnique/>
      </w:docPartObj>
    </w:sdtPr>
    <w:sdtEndPr>
      <w:rPr>
        <w:noProof/>
      </w:rPr>
    </w:sdtEndPr>
    <w:sdtContent>
      <w:p w14:paraId="6A7EEE8F" w14:textId="4CCFF300" w:rsidR="00BF1570" w:rsidRDefault="00BF1570">
        <w:pPr>
          <w:pStyle w:val="Header"/>
          <w:jc w:val="right"/>
        </w:pPr>
        <w:r w:rsidRPr="00BF1570">
          <w:rPr>
            <w:b/>
            <w:bCs/>
            <w:sz w:val="28"/>
            <w:szCs w:val="28"/>
          </w:rPr>
          <w:fldChar w:fldCharType="begin"/>
        </w:r>
        <w:r w:rsidRPr="00BF1570">
          <w:rPr>
            <w:b/>
            <w:bCs/>
            <w:sz w:val="28"/>
            <w:szCs w:val="28"/>
          </w:rPr>
          <w:instrText xml:space="preserve"> PAGE   \* MERGEFORMAT </w:instrText>
        </w:r>
        <w:r w:rsidRPr="00BF1570">
          <w:rPr>
            <w:b/>
            <w:bCs/>
            <w:sz w:val="28"/>
            <w:szCs w:val="28"/>
          </w:rPr>
          <w:fldChar w:fldCharType="separate"/>
        </w:r>
        <w:r w:rsidRPr="00BF1570">
          <w:rPr>
            <w:b/>
            <w:bCs/>
            <w:noProof/>
            <w:sz w:val="28"/>
            <w:szCs w:val="28"/>
          </w:rPr>
          <w:t>2</w:t>
        </w:r>
        <w:r w:rsidRPr="00BF1570">
          <w:rPr>
            <w:b/>
            <w:bCs/>
            <w:noProof/>
            <w:sz w:val="28"/>
            <w:szCs w:val="28"/>
          </w:rPr>
          <w:fldChar w:fldCharType="end"/>
        </w:r>
      </w:p>
    </w:sdtContent>
  </w:sdt>
  <w:p w14:paraId="5A9C15C3" w14:textId="77777777" w:rsidR="00BF1570" w:rsidRDefault="00BF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6"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7"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271916">
    <w:abstractNumId w:val="8"/>
  </w:num>
  <w:num w:numId="2" w16cid:durableId="130830796">
    <w:abstractNumId w:val="3"/>
  </w:num>
  <w:num w:numId="3" w16cid:durableId="944196678">
    <w:abstractNumId w:val="2"/>
  </w:num>
  <w:num w:numId="4" w16cid:durableId="620302716">
    <w:abstractNumId w:val="7"/>
  </w:num>
  <w:num w:numId="5" w16cid:durableId="852457024">
    <w:abstractNumId w:val="4"/>
  </w:num>
  <w:num w:numId="6" w16cid:durableId="361908616">
    <w:abstractNumId w:val="0"/>
  </w:num>
  <w:num w:numId="7" w16cid:durableId="1078987542">
    <w:abstractNumId w:val="1"/>
  </w:num>
  <w:num w:numId="8" w16cid:durableId="1717772519">
    <w:abstractNumId w:val="6"/>
  </w:num>
  <w:num w:numId="9" w16cid:durableId="1921478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6BA0A9-9F8C-47F1-8A37-82F37822A4EB}"/>
    <w:docVar w:name="dgnword-eventsink" w:val="2865494927168"/>
  </w:docVars>
  <w:rsids>
    <w:rsidRoot w:val="00DF749E"/>
    <w:rsid w:val="00002F36"/>
    <w:rsid w:val="0000622A"/>
    <w:rsid w:val="0001097B"/>
    <w:rsid w:val="0001498C"/>
    <w:rsid w:val="0001634E"/>
    <w:rsid w:val="000163E7"/>
    <w:rsid w:val="00016F1A"/>
    <w:rsid w:val="0001798F"/>
    <w:rsid w:val="00017F9E"/>
    <w:rsid w:val="0002187B"/>
    <w:rsid w:val="0002521F"/>
    <w:rsid w:val="000256CB"/>
    <w:rsid w:val="00031E3D"/>
    <w:rsid w:val="00031FB5"/>
    <w:rsid w:val="00032B68"/>
    <w:rsid w:val="00032C75"/>
    <w:rsid w:val="000361A2"/>
    <w:rsid w:val="00037DFD"/>
    <w:rsid w:val="00040903"/>
    <w:rsid w:val="00041A45"/>
    <w:rsid w:val="000506F0"/>
    <w:rsid w:val="000526FD"/>
    <w:rsid w:val="00054B14"/>
    <w:rsid w:val="00057F1F"/>
    <w:rsid w:val="00060658"/>
    <w:rsid w:val="000607A4"/>
    <w:rsid w:val="00060BCF"/>
    <w:rsid w:val="00062EED"/>
    <w:rsid w:val="00064294"/>
    <w:rsid w:val="00066624"/>
    <w:rsid w:val="00071368"/>
    <w:rsid w:val="00073C22"/>
    <w:rsid w:val="00074418"/>
    <w:rsid w:val="000760AF"/>
    <w:rsid w:val="00081611"/>
    <w:rsid w:val="000901D9"/>
    <w:rsid w:val="00092C40"/>
    <w:rsid w:val="00097600"/>
    <w:rsid w:val="000A2542"/>
    <w:rsid w:val="000B310B"/>
    <w:rsid w:val="000C0066"/>
    <w:rsid w:val="000C056F"/>
    <w:rsid w:val="000C0705"/>
    <w:rsid w:val="000C12A7"/>
    <w:rsid w:val="000C2FF2"/>
    <w:rsid w:val="000C46E5"/>
    <w:rsid w:val="000C6ABA"/>
    <w:rsid w:val="000C6B30"/>
    <w:rsid w:val="000C6B9F"/>
    <w:rsid w:val="000D1729"/>
    <w:rsid w:val="000D18BA"/>
    <w:rsid w:val="000D34F4"/>
    <w:rsid w:val="000D6695"/>
    <w:rsid w:val="000E14AD"/>
    <w:rsid w:val="000E35DA"/>
    <w:rsid w:val="000E3657"/>
    <w:rsid w:val="000E4C0E"/>
    <w:rsid w:val="000E7A11"/>
    <w:rsid w:val="000F109B"/>
    <w:rsid w:val="000F13BE"/>
    <w:rsid w:val="000F1985"/>
    <w:rsid w:val="000F6033"/>
    <w:rsid w:val="000F7028"/>
    <w:rsid w:val="00100A31"/>
    <w:rsid w:val="001044A9"/>
    <w:rsid w:val="001047AE"/>
    <w:rsid w:val="0010788B"/>
    <w:rsid w:val="00110F08"/>
    <w:rsid w:val="00114292"/>
    <w:rsid w:val="001152F2"/>
    <w:rsid w:val="00115F57"/>
    <w:rsid w:val="0012035B"/>
    <w:rsid w:val="00122DB2"/>
    <w:rsid w:val="00125915"/>
    <w:rsid w:val="00125E28"/>
    <w:rsid w:val="0013128D"/>
    <w:rsid w:val="00132027"/>
    <w:rsid w:val="00137D97"/>
    <w:rsid w:val="00142ACA"/>
    <w:rsid w:val="001436CE"/>
    <w:rsid w:val="00150F09"/>
    <w:rsid w:val="001510F4"/>
    <w:rsid w:val="001578DA"/>
    <w:rsid w:val="00160D39"/>
    <w:rsid w:val="00165337"/>
    <w:rsid w:val="00170124"/>
    <w:rsid w:val="00170834"/>
    <w:rsid w:val="0017148C"/>
    <w:rsid w:val="00171DB7"/>
    <w:rsid w:val="00172E74"/>
    <w:rsid w:val="00175809"/>
    <w:rsid w:val="00175AFB"/>
    <w:rsid w:val="00176A82"/>
    <w:rsid w:val="00177388"/>
    <w:rsid w:val="00180E34"/>
    <w:rsid w:val="00181ED3"/>
    <w:rsid w:val="0018354A"/>
    <w:rsid w:val="001863C0"/>
    <w:rsid w:val="00186AF8"/>
    <w:rsid w:val="00192AEE"/>
    <w:rsid w:val="001A2A45"/>
    <w:rsid w:val="001A35AD"/>
    <w:rsid w:val="001A3679"/>
    <w:rsid w:val="001A4EE9"/>
    <w:rsid w:val="001A617D"/>
    <w:rsid w:val="001B1A08"/>
    <w:rsid w:val="001B2DE3"/>
    <w:rsid w:val="001B2EE2"/>
    <w:rsid w:val="001C0293"/>
    <w:rsid w:val="001C0544"/>
    <w:rsid w:val="001C1196"/>
    <w:rsid w:val="001C14BC"/>
    <w:rsid w:val="001C1CAE"/>
    <w:rsid w:val="001C50DD"/>
    <w:rsid w:val="001D06F2"/>
    <w:rsid w:val="001D3AC0"/>
    <w:rsid w:val="001D47AE"/>
    <w:rsid w:val="001E3143"/>
    <w:rsid w:val="001F2299"/>
    <w:rsid w:val="001F6618"/>
    <w:rsid w:val="001F6A58"/>
    <w:rsid w:val="0020207A"/>
    <w:rsid w:val="00203C69"/>
    <w:rsid w:val="0020404C"/>
    <w:rsid w:val="00206396"/>
    <w:rsid w:val="002107DE"/>
    <w:rsid w:val="00217570"/>
    <w:rsid w:val="00220401"/>
    <w:rsid w:val="00224C06"/>
    <w:rsid w:val="00225D71"/>
    <w:rsid w:val="0023369B"/>
    <w:rsid w:val="00235CDF"/>
    <w:rsid w:val="002366D9"/>
    <w:rsid w:val="00241206"/>
    <w:rsid w:val="00246F79"/>
    <w:rsid w:val="002527B5"/>
    <w:rsid w:val="00252B50"/>
    <w:rsid w:val="00252E1C"/>
    <w:rsid w:val="00257ED5"/>
    <w:rsid w:val="00260680"/>
    <w:rsid w:val="00260FAB"/>
    <w:rsid w:val="00261E40"/>
    <w:rsid w:val="0026408C"/>
    <w:rsid w:val="00264E82"/>
    <w:rsid w:val="00266078"/>
    <w:rsid w:val="00266F7C"/>
    <w:rsid w:val="00271464"/>
    <w:rsid w:val="00272A7F"/>
    <w:rsid w:val="0027450A"/>
    <w:rsid w:val="00276364"/>
    <w:rsid w:val="00277500"/>
    <w:rsid w:val="00277742"/>
    <w:rsid w:val="0027787B"/>
    <w:rsid w:val="00280480"/>
    <w:rsid w:val="002805F2"/>
    <w:rsid w:val="00284646"/>
    <w:rsid w:val="00290E11"/>
    <w:rsid w:val="0029115D"/>
    <w:rsid w:val="00293D68"/>
    <w:rsid w:val="002979BB"/>
    <w:rsid w:val="00297E76"/>
    <w:rsid w:val="002A08F4"/>
    <w:rsid w:val="002A1A09"/>
    <w:rsid w:val="002A275A"/>
    <w:rsid w:val="002A4425"/>
    <w:rsid w:val="002A5F8B"/>
    <w:rsid w:val="002A793D"/>
    <w:rsid w:val="002A7F5A"/>
    <w:rsid w:val="002B5F64"/>
    <w:rsid w:val="002C0BE7"/>
    <w:rsid w:val="002C2847"/>
    <w:rsid w:val="002C5C12"/>
    <w:rsid w:val="002C7471"/>
    <w:rsid w:val="002D1966"/>
    <w:rsid w:val="002D4B1E"/>
    <w:rsid w:val="002D77FE"/>
    <w:rsid w:val="002E0819"/>
    <w:rsid w:val="002E42DD"/>
    <w:rsid w:val="002E4695"/>
    <w:rsid w:val="002F3CA1"/>
    <w:rsid w:val="002F5DFE"/>
    <w:rsid w:val="002F78B4"/>
    <w:rsid w:val="002F7D5B"/>
    <w:rsid w:val="00300B7B"/>
    <w:rsid w:val="00301BD7"/>
    <w:rsid w:val="00306B5F"/>
    <w:rsid w:val="003075D4"/>
    <w:rsid w:val="00310F5E"/>
    <w:rsid w:val="00310FA2"/>
    <w:rsid w:val="0031151B"/>
    <w:rsid w:val="00312279"/>
    <w:rsid w:val="00313905"/>
    <w:rsid w:val="003148FA"/>
    <w:rsid w:val="00314A01"/>
    <w:rsid w:val="0031559C"/>
    <w:rsid w:val="00320EA3"/>
    <w:rsid w:val="00322553"/>
    <w:rsid w:val="00325F38"/>
    <w:rsid w:val="003261C8"/>
    <w:rsid w:val="0033087A"/>
    <w:rsid w:val="003309A1"/>
    <w:rsid w:val="00332B74"/>
    <w:rsid w:val="00334FD8"/>
    <w:rsid w:val="003352CD"/>
    <w:rsid w:val="003357E4"/>
    <w:rsid w:val="003363AA"/>
    <w:rsid w:val="00337AF6"/>
    <w:rsid w:val="00337F41"/>
    <w:rsid w:val="0034022C"/>
    <w:rsid w:val="00343E28"/>
    <w:rsid w:val="0034482D"/>
    <w:rsid w:val="003459B2"/>
    <w:rsid w:val="003466AF"/>
    <w:rsid w:val="00352FCC"/>
    <w:rsid w:val="00354CC5"/>
    <w:rsid w:val="00355B56"/>
    <w:rsid w:val="00355C4E"/>
    <w:rsid w:val="00364A27"/>
    <w:rsid w:val="0036671B"/>
    <w:rsid w:val="00367973"/>
    <w:rsid w:val="003705E0"/>
    <w:rsid w:val="003727DE"/>
    <w:rsid w:val="00372EBC"/>
    <w:rsid w:val="00374FDA"/>
    <w:rsid w:val="003762B3"/>
    <w:rsid w:val="00377FD8"/>
    <w:rsid w:val="0038455C"/>
    <w:rsid w:val="00386A98"/>
    <w:rsid w:val="003928C8"/>
    <w:rsid w:val="0039495C"/>
    <w:rsid w:val="003A1E5D"/>
    <w:rsid w:val="003A24F0"/>
    <w:rsid w:val="003A3583"/>
    <w:rsid w:val="003A5B99"/>
    <w:rsid w:val="003B0CC7"/>
    <w:rsid w:val="003B25B7"/>
    <w:rsid w:val="003B3A4A"/>
    <w:rsid w:val="003B3DE0"/>
    <w:rsid w:val="003B5A4A"/>
    <w:rsid w:val="003B6698"/>
    <w:rsid w:val="003C1F8E"/>
    <w:rsid w:val="003C7733"/>
    <w:rsid w:val="003D5483"/>
    <w:rsid w:val="003E09DA"/>
    <w:rsid w:val="003E2E89"/>
    <w:rsid w:val="003E39B0"/>
    <w:rsid w:val="003E3AE1"/>
    <w:rsid w:val="003E3C7E"/>
    <w:rsid w:val="003E4AC8"/>
    <w:rsid w:val="003F0177"/>
    <w:rsid w:val="003F09DD"/>
    <w:rsid w:val="003F37A6"/>
    <w:rsid w:val="003F3CE1"/>
    <w:rsid w:val="003F48B5"/>
    <w:rsid w:val="003F6216"/>
    <w:rsid w:val="00402FB7"/>
    <w:rsid w:val="0040428F"/>
    <w:rsid w:val="00407A1A"/>
    <w:rsid w:val="00411E92"/>
    <w:rsid w:val="00416843"/>
    <w:rsid w:val="00420D61"/>
    <w:rsid w:val="00424D14"/>
    <w:rsid w:val="00424FA9"/>
    <w:rsid w:val="004250CC"/>
    <w:rsid w:val="00425D16"/>
    <w:rsid w:val="00432251"/>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4063"/>
    <w:rsid w:val="00465BA9"/>
    <w:rsid w:val="00472CE1"/>
    <w:rsid w:val="00473004"/>
    <w:rsid w:val="00474753"/>
    <w:rsid w:val="00482AD6"/>
    <w:rsid w:val="00482E0B"/>
    <w:rsid w:val="00482FF2"/>
    <w:rsid w:val="004911CE"/>
    <w:rsid w:val="004931B7"/>
    <w:rsid w:val="004943E9"/>
    <w:rsid w:val="00495A87"/>
    <w:rsid w:val="004976FD"/>
    <w:rsid w:val="004A3169"/>
    <w:rsid w:val="004A5150"/>
    <w:rsid w:val="004A6B04"/>
    <w:rsid w:val="004A7ACC"/>
    <w:rsid w:val="004B4C24"/>
    <w:rsid w:val="004C16C2"/>
    <w:rsid w:val="004C39EC"/>
    <w:rsid w:val="004D2428"/>
    <w:rsid w:val="004D3EA6"/>
    <w:rsid w:val="004D571E"/>
    <w:rsid w:val="004D73A2"/>
    <w:rsid w:val="004D79AC"/>
    <w:rsid w:val="004E3345"/>
    <w:rsid w:val="004E4DE2"/>
    <w:rsid w:val="004E573A"/>
    <w:rsid w:val="004F3428"/>
    <w:rsid w:val="004F357E"/>
    <w:rsid w:val="0050032E"/>
    <w:rsid w:val="00501656"/>
    <w:rsid w:val="00501798"/>
    <w:rsid w:val="005021EC"/>
    <w:rsid w:val="00506C8B"/>
    <w:rsid w:val="00507D6D"/>
    <w:rsid w:val="00512FCE"/>
    <w:rsid w:val="00513401"/>
    <w:rsid w:val="005134CB"/>
    <w:rsid w:val="00514F21"/>
    <w:rsid w:val="00515B77"/>
    <w:rsid w:val="0051787F"/>
    <w:rsid w:val="00517FAA"/>
    <w:rsid w:val="00522829"/>
    <w:rsid w:val="00523EED"/>
    <w:rsid w:val="0053429B"/>
    <w:rsid w:val="00534396"/>
    <w:rsid w:val="00534C01"/>
    <w:rsid w:val="00536143"/>
    <w:rsid w:val="005409E7"/>
    <w:rsid w:val="00542711"/>
    <w:rsid w:val="00542D79"/>
    <w:rsid w:val="005436CD"/>
    <w:rsid w:val="00544E42"/>
    <w:rsid w:val="00544F13"/>
    <w:rsid w:val="00547D30"/>
    <w:rsid w:val="005530D2"/>
    <w:rsid w:val="0055772B"/>
    <w:rsid w:val="00560BB5"/>
    <w:rsid w:val="00561EE4"/>
    <w:rsid w:val="00563788"/>
    <w:rsid w:val="00564540"/>
    <w:rsid w:val="0056526C"/>
    <w:rsid w:val="00571456"/>
    <w:rsid w:val="005733A7"/>
    <w:rsid w:val="00575F8D"/>
    <w:rsid w:val="00577B26"/>
    <w:rsid w:val="00580E39"/>
    <w:rsid w:val="005905F9"/>
    <w:rsid w:val="00591599"/>
    <w:rsid w:val="005946AF"/>
    <w:rsid w:val="005971B1"/>
    <w:rsid w:val="005A759F"/>
    <w:rsid w:val="005B2D90"/>
    <w:rsid w:val="005B4664"/>
    <w:rsid w:val="005B50DC"/>
    <w:rsid w:val="005C124A"/>
    <w:rsid w:val="005D0F9B"/>
    <w:rsid w:val="005D2152"/>
    <w:rsid w:val="005E329A"/>
    <w:rsid w:val="005E42A6"/>
    <w:rsid w:val="005E4E19"/>
    <w:rsid w:val="005F5AF9"/>
    <w:rsid w:val="005F76E7"/>
    <w:rsid w:val="00612912"/>
    <w:rsid w:val="0061716C"/>
    <w:rsid w:val="0062395C"/>
    <w:rsid w:val="00630BD4"/>
    <w:rsid w:val="00632DCB"/>
    <w:rsid w:val="00651A60"/>
    <w:rsid w:val="00652EF0"/>
    <w:rsid w:val="00655D1C"/>
    <w:rsid w:val="00657A5E"/>
    <w:rsid w:val="00664672"/>
    <w:rsid w:val="006752F6"/>
    <w:rsid w:val="00676ADB"/>
    <w:rsid w:val="00676D03"/>
    <w:rsid w:val="0068193F"/>
    <w:rsid w:val="00682036"/>
    <w:rsid w:val="006867F9"/>
    <w:rsid w:val="00691AF8"/>
    <w:rsid w:val="00692674"/>
    <w:rsid w:val="0069422A"/>
    <w:rsid w:val="006A54E3"/>
    <w:rsid w:val="006A6665"/>
    <w:rsid w:val="006B2D11"/>
    <w:rsid w:val="006B3A42"/>
    <w:rsid w:val="006B5111"/>
    <w:rsid w:val="006B60C8"/>
    <w:rsid w:val="006B6EDB"/>
    <w:rsid w:val="006B756F"/>
    <w:rsid w:val="006C3203"/>
    <w:rsid w:val="006C54E8"/>
    <w:rsid w:val="006C5979"/>
    <w:rsid w:val="006C6DF2"/>
    <w:rsid w:val="006D0B7A"/>
    <w:rsid w:val="006D1609"/>
    <w:rsid w:val="006D3E95"/>
    <w:rsid w:val="006D4601"/>
    <w:rsid w:val="006D50AB"/>
    <w:rsid w:val="006D60A4"/>
    <w:rsid w:val="006D6A46"/>
    <w:rsid w:val="006E4520"/>
    <w:rsid w:val="006E4EFD"/>
    <w:rsid w:val="006F6082"/>
    <w:rsid w:val="006F6E6C"/>
    <w:rsid w:val="006F6F98"/>
    <w:rsid w:val="006F7C44"/>
    <w:rsid w:val="00710CF5"/>
    <w:rsid w:val="00712E96"/>
    <w:rsid w:val="00714CC0"/>
    <w:rsid w:val="00716C79"/>
    <w:rsid w:val="00716CCB"/>
    <w:rsid w:val="00717053"/>
    <w:rsid w:val="00723E80"/>
    <w:rsid w:val="00724F44"/>
    <w:rsid w:val="00726394"/>
    <w:rsid w:val="00726AFC"/>
    <w:rsid w:val="007347F6"/>
    <w:rsid w:val="00740254"/>
    <w:rsid w:val="00740D59"/>
    <w:rsid w:val="00741334"/>
    <w:rsid w:val="00742EB3"/>
    <w:rsid w:val="0074483C"/>
    <w:rsid w:val="00745E4F"/>
    <w:rsid w:val="00746D57"/>
    <w:rsid w:val="00755003"/>
    <w:rsid w:val="00755E04"/>
    <w:rsid w:val="00756029"/>
    <w:rsid w:val="00757350"/>
    <w:rsid w:val="007625AD"/>
    <w:rsid w:val="00765095"/>
    <w:rsid w:val="0076569C"/>
    <w:rsid w:val="00766497"/>
    <w:rsid w:val="007669DB"/>
    <w:rsid w:val="00767583"/>
    <w:rsid w:val="00767FD9"/>
    <w:rsid w:val="007705C7"/>
    <w:rsid w:val="007722B8"/>
    <w:rsid w:val="00773662"/>
    <w:rsid w:val="00774DDB"/>
    <w:rsid w:val="007750FE"/>
    <w:rsid w:val="0077592B"/>
    <w:rsid w:val="00781B95"/>
    <w:rsid w:val="00782B25"/>
    <w:rsid w:val="007842AA"/>
    <w:rsid w:val="007845D1"/>
    <w:rsid w:val="00793ADD"/>
    <w:rsid w:val="00793CED"/>
    <w:rsid w:val="007955DA"/>
    <w:rsid w:val="007A02B3"/>
    <w:rsid w:val="007A1901"/>
    <w:rsid w:val="007A1BD7"/>
    <w:rsid w:val="007A42E3"/>
    <w:rsid w:val="007A5B88"/>
    <w:rsid w:val="007A6C43"/>
    <w:rsid w:val="007B1CD7"/>
    <w:rsid w:val="007C0317"/>
    <w:rsid w:val="007C1121"/>
    <w:rsid w:val="007C144A"/>
    <w:rsid w:val="007C2DE8"/>
    <w:rsid w:val="007C5371"/>
    <w:rsid w:val="007C6C92"/>
    <w:rsid w:val="007C6DAE"/>
    <w:rsid w:val="007E132F"/>
    <w:rsid w:val="007E2071"/>
    <w:rsid w:val="007E59DE"/>
    <w:rsid w:val="007E6572"/>
    <w:rsid w:val="007E7751"/>
    <w:rsid w:val="007E78C6"/>
    <w:rsid w:val="007F05BA"/>
    <w:rsid w:val="007F0C25"/>
    <w:rsid w:val="007F530A"/>
    <w:rsid w:val="007F6033"/>
    <w:rsid w:val="00801763"/>
    <w:rsid w:val="00802F63"/>
    <w:rsid w:val="00806DFD"/>
    <w:rsid w:val="00806E04"/>
    <w:rsid w:val="00807BAA"/>
    <w:rsid w:val="00815FF8"/>
    <w:rsid w:val="00824539"/>
    <w:rsid w:val="00824788"/>
    <w:rsid w:val="00824DE3"/>
    <w:rsid w:val="00825F14"/>
    <w:rsid w:val="00826B93"/>
    <w:rsid w:val="00827A05"/>
    <w:rsid w:val="00830411"/>
    <w:rsid w:val="008424EA"/>
    <w:rsid w:val="0084422B"/>
    <w:rsid w:val="00847313"/>
    <w:rsid w:val="00847585"/>
    <w:rsid w:val="008477A7"/>
    <w:rsid w:val="00850865"/>
    <w:rsid w:val="0085631A"/>
    <w:rsid w:val="00860E2F"/>
    <w:rsid w:val="00862028"/>
    <w:rsid w:val="00863356"/>
    <w:rsid w:val="00864B14"/>
    <w:rsid w:val="00870151"/>
    <w:rsid w:val="008715C9"/>
    <w:rsid w:val="008749D9"/>
    <w:rsid w:val="00875B68"/>
    <w:rsid w:val="00877C54"/>
    <w:rsid w:val="00885E01"/>
    <w:rsid w:val="00887251"/>
    <w:rsid w:val="0088742D"/>
    <w:rsid w:val="00893869"/>
    <w:rsid w:val="00893980"/>
    <w:rsid w:val="008A1658"/>
    <w:rsid w:val="008A2C2C"/>
    <w:rsid w:val="008A2CB3"/>
    <w:rsid w:val="008A3B40"/>
    <w:rsid w:val="008A5818"/>
    <w:rsid w:val="008A5DB1"/>
    <w:rsid w:val="008A5EC9"/>
    <w:rsid w:val="008A7834"/>
    <w:rsid w:val="008A7B9C"/>
    <w:rsid w:val="008B04D5"/>
    <w:rsid w:val="008B1061"/>
    <w:rsid w:val="008B7164"/>
    <w:rsid w:val="008B72DD"/>
    <w:rsid w:val="008C14F1"/>
    <w:rsid w:val="008C270F"/>
    <w:rsid w:val="008C58B3"/>
    <w:rsid w:val="008C5B11"/>
    <w:rsid w:val="008D12E5"/>
    <w:rsid w:val="008D43EE"/>
    <w:rsid w:val="008D51FB"/>
    <w:rsid w:val="008E5CCB"/>
    <w:rsid w:val="008E6B0C"/>
    <w:rsid w:val="008E7465"/>
    <w:rsid w:val="008E76A5"/>
    <w:rsid w:val="008E77A8"/>
    <w:rsid w:val="008F4FA4"/>
    <w:rsid w:val="008F77F1"/>
    <w:rsid w:val="0090111F"/>
    <w:rsid w:val="009023EC"/>
    <w:rsid w:val="00904975"/>
    <w:rsid w:val="00906171"/>
    <w:rsid w:val="00911539"/>
    <w:rsid w:val="00912223"/>
    <w:rsid w:val="00913677"/>
    <w:rsid w:val="00913BDD"/>
    <w:rsid w:val="009147F8"/>
    <w:rsid w:val="009148EB"/>
    <w:rsid w:val="00916828"/>
    <w:rsid w:val="00916F9C"/>
    <w:rsid w:val="00920773"/>
    <w:rsid w:val="0092336D"/>
    <w:rsid w:val="00926596"/>
    <w:rsid w:val="00927F1B"/>
    <w:rsid w:val="00931328"/>
    <w:rsid w:val="00932683"/>
    <w:rsid w:val="00936F47"/>
    <w:rsid w:val="00941C7E"/>
    <w:rsid w:val="00942904"/>
    <w:rsid w:val="00942CF0"/>
    <w:rsid w:val="0094641C"/>
    <w:rsid w:val="009468AC"/>
    <w:rsid w:val="009477FD"/>
    <w:rsid w:val="00952958"/>
    <w:rsid w:val="00956BEF"/>
    <w:rsid w:val="00960FA8"/>
    <w:rsid w:val="00961EC3"/>
    <w:rsid w:val="00966C4D"/>
    <w:rsid w:val="009736A5"/>
    <w:rsid w:val="009752D9"/>
    <w:rsid w:val="00975760"/>
    <w:rsid w:val="00980F9C"/>
    <w:rsid w:val="0098163A"/>
    <w:rsid w:val="00981E73"/>
    <w:rsid w:val="009917A1"/>
    <w:rsid w:val="00994644"/>
    <w:rsid w:val="00996423"/>
    <w:rsid w:val="009A2A0E"/>
    <w:rsid w:val="009A4631"/>
    <w:rsid w:val="009A480A"/>
    <w:rsid w:val="009A4A19"/>
    <w:rsid w:val="009A58BC"/>
    <w:rsid w:val="009A6F5B"/>
    <w:rsid w:val="009A75DD"/>
    <w:rsid w:val="009A7F2A"/>
    <w:rsid w:val="009B0DF1"/>
    <w:rsid w:val="009B48A1"/>
    <w:rsid w:val="009B4EE1"/>
    <w:rsid w:val="009B726D"/>
    <w:rsid w:val="009C0033"/>
    <w:rsid w:val="009C011C"/>
    <w:rsid w:val="009C27CB"/>
    <w:rsid w:val="009C6066"/>
    <w:rsid w:val="009C61DF"/>
    <w:rsid w:val="009D2AED"/>
    <w:rsid w:val="009D4DDF"/>
    <w:rsid w:val="009D51E7"/>
    <w:rsid w:val="009D5E85"/>
    <w:rsid w:val="009E35BD"/>
    <w:rsid w:val="009E56A8"/>
    <w:rsid w:val="009E5B1E"/>
    <w:rsid w:val="009F1CD1"/>
    <w:rsid w:val="009F5762"/>
    <w:rsid w:val="00A01D7F"/>
    <w:rsid w:val="00A07DEC"/>
    <w:rsid w:val="00A1077D"/>
    <w:rsid w:val="00A10F72"/>
    <w:rsid w:val="00A111B2"/>
    <w:rsid w:val="00A12101"/>
    <w:rsid w:val="00A12E8D"/>
    <w:rsid w:val="00A15E54"/>
    <w:rsid w:val="00A175FD"/>
    <w:rsid w:val="00A213D6"/>
    <w:rsid w:val="00A2219B"/>
    <w:rsid w:val="00A23B77"/>
    <w:rsid w:val="00A24319"/>
    <w:rsid w:val="00A30CE7"/>
    <w:rsid w:val="00A3467A"/>
    <w:rsid w:val="00A36612"/>
    <w:rsid w:val="00A3785D"/>
    <w:rsid w:val="00A43F3A"/>
    <w:rsid w:val="00A46986"/>
    <w:rsid w:val="00A50CB3"/>
    <w:rsid w:val="00A522E2"/>
    <w:rsid w:val="00A5244B"/>
    <w:rsid w:val="00A526F3"/>
    <w:rsid w:val="00A571C4"/>
    <w:rsid w:val="00A576D7"/>
    <w:rsid w:val="00A61E28"/>
    <w:rsid w:val="00A645F1"/>
    <w:rsid w:val="00A64E7E"/>
    <w:rsid w:val="00A72B5E"/>
    <w:rsid w:val="00A747CE"/>
    <w:rsid w:val="00A74E00"/>
    <w:rsid w:val="00A8116B"/>
    <w:rsid w:val="00A81F5C"/>
    <w:rsid w:val="00A82FA4"/>
    <w:rsid w:val="00A83B20"/>
    <w:rsid w:val="00A84B7D"/>
    <w:rsid w:val="00A871F1"/>
    <w:rsid w:val="00A95BE2"/>
    <w:rsid w:val="00A95CB7"/>
    <w:rsid w:val="00AA2216"/>
    <w:rsid w:val="00AA39DD"/>
    <w:rsid w:val="00AA4663"/>
    <w:rsid w:val="00AA78E3"/>
    <w:rsid w:val="00AB0F6C"/>
    <w:rsid w:val="00AB4377"/>
    <w:rsid w:val="00AB5C89"/>
    <w:rsid w:val="00AB6A48"/>
    <w:rsid w:val="00AB6D32"/>
    <w:rsid w:val="00AB744A"/>
    <w:rsid w:val="00AB7E23"/>
    <w:rsid w:val="00AC1E76"/>
    <w:rsid w:val="00AC2A18"/>
    <w:rsid w:val="00AC6714"/>
    <w:rsid w:val="00AC7188"/>
    <w:rsid w:val="00AC74B9"/>
    <w:rsid w:val="00AC7F80"/>
    <w:rsid w:val="00AD3BB1"/>
    <w:rsid w:val="00AD3D9F"/>
    <w:rsid w:val="00AD480C"/>
    <w:rsid w:val="00AD70A3"/>
    <w:rsid w:val="00AE0646"/>
    <w:rsid w:val="00AE119A"/>
    <w:rsid w:val="00AE273E"/>
    <w:rsid w:val="00AE59A4"/>
    <w:rsid w:val="00AE5D1C"/>
    <w:rsid w:val="00AE77B6"/>
    <w:rsid w:val="00AF0886"/>
    <w:rsid w:val="00AF0C0D"/>
    <w:rsid w:val="00AF12C6"/>
    <w:rsid w:val="00AF1E54"/>
    <w:rsid w:val="00AF253B"/>
    <w:rsid w:val="00AF3617"/>
    <w:rsid w:val="00AF3720"/>
    <w:rsid w:val="00AF7317"/>
    <w:rsid w:val="00AF7712"/>
    <w:rsid w:val="00B03586"/>
    <w:rsid w:val="00B03604"/>
    <w:rsid w:val="00B03CB4"/>
    <w:rsid w:val="00B0538F"/>
    <w:rsid w:val="00B05393"/>
    <w:rsid w:val="00B1569D"/>
    <w:rsid w:val="00B21CBA"/>
    <w:rsid w:val="00B21CF9"/>
    <w:rsid w:val="00B226E6"/>
    <w:rsid w:val="00B23E60"/>
    <w:rsid w:val="00B2491F"/>
    <w:rsid w:val="00B24CCD"/>
    <w:rsid w:val="00B252E4"/>
    <w:rsid w:val="00B25395"/>
    <w:rsid w:val="00B26FAB"/>
    <w:rsid w:val="00B276E8"/>
    <w:rsid w:val="00B27FAF"/>
    <w:rsid w:val="00B33155"/>
    <w:rsid w:val="00B372CB"/>
    <w:rsid w:val="00B37A14"/>
    <w:rsid w:val="00B40562"/>
    <w:rsid w:val="00B409F2"/>
    <w:rsid w:val="00B432A1"/>
    <w:rsid w:val="00B43866"/>
    <w:rsid w:val="00B45982"/>
    <w:rsid w:val="00B45EBD"/>
    <w:rsid w:val="00B462E1"/>
    <w:rsid w:val="00B51542"/>
    <w:rsid w:val="00B51DAB"/>
    <w:rsid w:val="00B53F8A"/>
    <w:rsid w:val="00B564D9"/>
    <w:rsid w:val="00B56B22"/>
    <w:rsid w:val="00B6404B"/>
    <w:rsid w:val="00B66698"/>
    <w:rsid w:val="00B66E4E"/>
    <w:rsid w:val="00B7418D"/>
    <w:rsid w:val="00B75EA0"/>
    <w:rsid w:val="00B77403"/>
    <w:rsid w:val="00B84640"/>
    <w:rsid w:val="00B85B26"/>
    <w:rsid w:val="00B86CC8"/>
    <w:rsid w:val="00B908C8"/>
    <w:rsid w:val="00B93E10"/>
    <w:rsid w:val="00B95DDC"/>
    <w:rsid w:val="00B97289"/>
    <w:rsid w:val="00B97B8C"/>
    <w:rsid w:val="00BA2B5B"/>
    <w:rsid w:val="00BA3269"/>
    <w:rsid w:val="00BA3AE0"/>
    <w:rsid w:val="00BA76EF"/>
    <w:rsid w:val="00BB06E8"/>
    <w:rsid w:val="00BB1F91"/>
    <w:rsid w:val="00BB3391"/>
    <w:rsid w:val="00BB697E"/>
    <w:rsid w:val="00BD2932"/>
    <w:rsid w:val="00BD478D"/>
    <w:rsid w:val="00BD554F"/>
    <w:rsid w:val="00BD74B5"/>
    <w:rsid w:val="00BE0DC9"/>
    <w:rsid w:val="00BE1355"/>
    <w:rsid w:val="00BE140D"/>
    <w:rsid w:val="00BE2723"/>
    <w:rsid w:val="00BF0F48"/>
    <w:rsid w:val="00BF1140"/>
    <w:rsid w:val="00BF1570"/>
    <w:rsid w:val="00BF3391"/>
    <w:rsid w:val="00BF52E8"/>
    <w:rsid w:val="00C003B8"/>
    <w:rsid w:val="00C00EAF"/>
    <w:rsid w:val="00C02912"/>
    <w:rsid w:val="00C03D5C"/>
    <w:rsid w:val="00C0476F"/>
    <w:rsid w:val="00C07E5F"/>
    <w:rsid w:val="00C112ED"/>
    <w:rsid w:val="00C12658"/>
    <w:rsid w:val="00C20A94"/>
    <w:rsid w:val="00C2327E"/>
    <w:rsid w:val="00C249E4"/>
    <w:rsid w:val="00C25A71"/>
    <w:rsid w:val="00C3353D"/>
    <w:rsid w:val="00C33DED"/>
    <w:rsid w:val="00C3464D"/>
    <w:rsid w:val="00C36E26"/>
    <w:rsid w:val="00C413E1"/>
    <w:rsid w:val="00C418D8"/>
    <w:rsid w:val="00C46253"/>
    <w:rsid w:val="00C475E4"/>
    <w:rsid w:val="00C50E3F"/>
    <w:rsid w:val="00C57045"/>
    <w:rsid w:val="00C64234"/>
    <w:rsid w:val="00C651FF"/>
    <w:rsid w:val="00C66678"/>
    <w:rsid w:val="00C73BF8"/>
    <w:rsid w:val="00C74074"/>
    <w:rsid w:val="00C7721A"/>
    <w:rsid w:val="00C822B8"/>
    <w:rsid w:val="00C827EB"/>
    <w:rsid w:val="00C83FBF"/>
    <w:rsid w:val="00C87017"/>
    <w:rsid w:val="00C93B95"/>
    <w:rsid w:val="00C9481A"/>
    <w:rsid w:val="00C97A48"/>
    <w:rsid w:val="00CA2CA8"/>
    <w:rsid w:val="00CA43FB"/>
    <w:rsid w:val="00CA5907"/>
    <w:rsid w:val="00CA6433"/>
    <w:rsid w:val="00CA76CD"/>
    <w:rsid w:val="00CA784C"/>
    <w:rsid w:val="00CB0BCA"/>
    <w:rsid w:val="00CB362C"/>
    <w:rsid w:val="00CC28D2"/>
    <w:rsid w:val="00CC2F4D"/>
    <w:rsid w:val="00CD68F7"/>
    <w:rsid w:val="00CD76E0"/>
    <w:rsid w:val="00CE1F74"/>
    <w:rsid w:val="00CE526C"/>
    <w:rsid w:val="00CE5EE5"/>
    <w:rsid w:val="00CF1A01"/>
    <w:rsid w:val="00CF2185"/>
    <w:rsid w:val="00D000C2"/>
    <w:rsid w:val="00D0116F"/>
    <w:rsid w:val="00D05208"/>
    <w:rsid w:val="00D210C1"/>
    <w:rsid w:val="00D33CC6"/>
    <w:rsid w:val="00D35543"/>
    <w:rsid w:val="00D379D4"/>
    <w:rsid w:val="00D400F8"/>
    <w:rsid w:val="00D42B7D"/>
    <w:rsid w:val="00D44850"/>
    <w:rsid w:val="00D46A2F"/>
    <w:rsid w:val="00D548F6"/>
    <w:rsid w:val="00D552DD"/>
    <w:rsid w:val="00D55464"/>
    <w:rsid w:val="00D56F2B"/>
    <w:rsid w:val="00D61229"/>
    <w:rsid w:val="00D65E02"/>
    <w:rsid w:val="00D66C72"/>
    <w:rsid w:val="00D7060D"/>
    <w:rsid w:val="00D730A8"/>
    <w:rsid w:val="00D75298"/>
    <w:rsid w:val="00D75D03"/>
    <w:rsid w:val="00D80F76"/>
    <w:rsid w:val="00D8209F"/>
    <w:rsid w:val="00D82626"/>
    <w:rsid w:val="00D828A0"/>
    <w:rsid w:val="00D8351A"/>
    <w:rsid w:val="00D85C68"/>
    <w:rsid w:val="00D9298C"/>
    <w:rsid w:val="00D95686"/>
    <w:rsid w:val="00D969C9"/>
    <w:rsid w:val="00DA3FA9"/>
    <w:rsid w:val="00DA6720"/>
    <w:rsid w:val="00DB368B"/>
    <w:rsid w:val="00DB4CEF"/>
    <w:rsid w:val="00DB6FD5"/>
    <w:rsid w:val="00DC24E4"/>
    <w:rsid w:val="00DC2E36"/>
    <w:rsid w:val="00DC41F3"/>
    <w:rsid w:val="00DC43BE"/>
    <w:rsid w:val="00DC43EF"/>
    <w:rsid w:val="00DC4FD2"/>
    <w:rsid w:val="00DC5C9B"/>
    <w:rsid w:val="00DD148F"/>
    <w:rsid w:val="00DD178C"/>
    <w:rsid w:val="00DD4064"/>
    <w:rsid w:val="00DE07D2"/>
    <w:rsid w:val="00DE0BBC"/>
    <w:rsid w:val="00DE133B"/>
    <w:rsid w:val="00DE340B"/>
    <w:rsid w:val="00DE3DAD"/>
    <w:rsid w:val="00DE51DE"/>
    <w:rsid w:val="00DE53C5"/>
    <w:rsid w:val="00DF749E"/>
    <w:rsid w:val="00E0400A"/>
    <w:rsid w:val="00E10825"/>
    <w:rsid w:val="00E151BB"/>
    <w:rsid w:val="00E15621"/>
    <w:rsid w:val="00E22836"/>
    <w:rsid w:val="00E22B19"/>
    <w:rsid w:val="00E24F41"/>
    <w:rsid w:val="00E2559E"/>
    <w:rsid w:val="00E31759"/>
    <w:rsid w:val="00E33423"/>
    <w:rsid w:val="00E35F95"/>
    <w:rsid w:val="00E407F4"/>
    <w:rsid w:val="00E46FE0"/>
    <w:rsid w:val="00E47279"/>
    <w:rsid w:val="00E47BE9"/>
    <w:rsid w:val="00E515D3"/>
    <w:rsid w:val="00E528B3"/>
    <w:rsid w:val="00E52963"/>
    <w:rsid w:val="00E65A44"/>
    <w:rsid w:val="00E71571"/>
    <w:rsid w:val="00E81C68"/>
    <w:rsid w:val="00E8475D"/>
    <w:rsid w:val="00E85858"/>
    <w:rsid w:val="00E86770"/>
    <w:rsid w:val="00E90C12"/>
    <w:rsid w:val="00E91E83"/>
    <w:rsid w:val="00E946C3"/>
    <w:rsid w:val="00E94CF3"/>
    <w:rsid w:val="00E951D0"/>
    <w:rsid w:val="00EA2D49"/>
    <w:rsid w:val="00EA60E0"/>
    <w:rsid w:val="00EB1043"/>
    <w:rsid w:val="00EB3862"/>
    <w:rsid w:val="00EC12BC"/>
    <w:rsid w:val="00EC539C"/>
    <w:rsid w:val="00ED023D"/>
    <w:rsid w:val="00ED3F72"/>
    <w:rsid w:val="00EE3E5B"/>
    <w:rsid w:val="00EE4474"/>
    <w:rsid w:val="00EE7CA7"/>
    <w:rsid w:val="00EF0A0B"/>
    <w:rsid w:val="00EF11AB"/>
    <w:rsid w:val="00EF2CF5"/>
    <w:rsid w:val="00EF3FDF"/>
    <w:rsid w:val="00EF50BE"/>
    <w:rsid w:val="00F02FE1"/>
    <w:rsid w:val="00F0390B"/>
    <w:rsid w:val="00F04C24"/>
    <w:rsid w:val="00F0543C"/>
    <w:rsid w:val="00F06BF3"/>
    <w:rsid w:val="00F07F9C"/>
    <w:rsid w:val="00F104EF"/>
    <w:rsid w:val="00F10C83"/>
    <w:rsid w:val="00F11464"/>
    <w:rsid w:val="00F12F2D"/>
    <w:rsid w:val="00F15B2B"/>
    <w:rsid w:val="00F1743E"/>
    <w:rsid w:val="00F17C72"/>
    <w:rsid w:val="00F256CD"/>
    <w:rsid w:val="00F26D73"/>
    <w:rsid w:val="00F2758E"/>
    <w:rsid w:val="00F33700"/>
    <w:rsid w:val="00F40897"/>
    <w:rsid w:val="00F43457"/>
    <w:rsid w:val="00F530F9"/>
    <w:rsid w:val="00F55BBB"/>
    <w:rsid w:val="00F563E2"/>
    <w:rsid w:val="00F60868"/>
    <w:rsid w:val="00F61A28"/>
    <w:rsid w:val="00F62159"/>
    <w:rsid w:val="00F7714F"/>
    <w:rsid w:val="00F8061F"/>
    <w:rsid w:val="00F806B4"/>
    <w:rsid w:val="00F811E9"/>
    <w:rsid w:val="00F81EA7"/>
    <w:rsid w:val="00F82174"/>
    <w:rsid w:val="00F82801"/>
    <w:rsid w:val="00F86885"/>
    <w:rsid w:val="00F8756B"/>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1CF"/>
    <w:rsid w:val="00FC2DA4"/>
    <w:rsid w:val="00FC34DE"/>
    <w:rsid w:val="00FC3F49"/>
    <w:rsid w:val="00FC66D0"/>
    <w:rsid w:val="00FD0C07"/>
    <w:rsid w:val="00FD4626"/>
    <w:rsid w:val="00FD4BC8"/>
    <w:rsid w:val="00FD51AD"/>
    <w:rsid w:val="00FD6E7D"/>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semiHidden/>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2</cp:revision>
  <cp:lastPrinted>2023-04-25T10:17:00Z</cp:lastPrinted>
  <dcterms:created xsi:type="dcterms:W3CDTF">2023-04-25T10:39:00Z</dcterms:created>
  <dcterms:modified xsi:type="dcterms:W3CDTF">2023-04-25T10:39:00Z</dcterms:modified>
</cp:coreProperties>
</file>