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A8C5" w14:textId="77777777" w:rsidR="005E3B27" w:rsidRDefault="005E3B27" w:rsidP="008E7B8B">
      <w:pPr>
        <w:spacing w:after="0" w:line="240" w:lineRule="auto"/>
        <w:jc w:val="both"/>
        <w:rPr>
          <w:rFonts w:ascii="Times New Roman" w:hAnsi="Times New Roman" w:cs="Times New Roman"/>
          <w:sz w:val="24"/>
          <w:szCs w:val="24"/>
        </w:rPr>
      </w:pPr>
    </w:p>
    <w:p w14:paraId="7806AE1E" w14:textId="77777777" w:rsidR="007F4586" w:rsidRDefault="007F4586" w:rsidP="008E7B8B">
      <w:pPr>
        <w:spacing w:after="0" w:line="240" w:lineRule="auto"/>
        <w:jc w:val="both"/>
        <w:rPr>
          <w:rFonts w:ascii="Times New Roman" w:hAnsi="Times New Roman" w:cs="Times New Roman"/>
          <w:sz w:val="24"/>
          <w:szCs w:val="24"/>
        </w:rPr>
      </w:pPr>
    </w:p>
    <w:p w14:paraId="0781A06E" w14:textId="77777777" w:rsidR="007F4586" w:rsidRDefault="007F4586" w:rsidP="008E7B8B">
      <w:pPr>
        <w:spacing w:after="0" w:line="240" w:lineRule="auto"/>
        <w:jc w:val="both"/>
        <w:rPr>
          <w:rFonts w:ascii="Times New Roman" w:hAnsi="Times New Roman" w:cs="Times New Roman"/>
          <w:sz w:val="24"/>
          <w:szCs w:val="24"/>
        </w:rPr>
      </w:pPr>
    </w:p>
    <w:p w14:paraId="62EEB404" w14:textId="77777777" w:rsidR="008E7B8B" w:rsidRDefault="008E7B8B" w:rsidP="008E7B8B">
      <w:pPr>
        <w:spacing w:after="0" w:line="240" w:lineRule="auto"/>
        <w:jc w:val="both"/>
        <w:rPr>
          <w:rFonts w:ascii="Times New Roman" w:hAnsi="Times New Roman" w:cs="Times New Roman"/>
          <w:sz w:val="24"/>
          <w:szCs w:val="24"/>
        </w:rPr>
      </w:pPr>
    </w:p>
    <w:p w14:paraId="264FFC66" w14:textId="77777777" w:rsidR="008E7B8B" w:rsidRDefault="008E7B8B" w:rsidP="00214ED3">
      <w:pPr>
        <w:spacing w:after="0" w:line="360" w:lineRule="auto"/>
        <w:jc w:val="both"/>
        <w:rPr>
          <w:rFonts w:ascii="Times New Roman" w:hAnsi="Times New Roman" w:cs="Times New Roman"/>
          <w:sz w:val="24"/>
          <w:szCs w:val="24"/>
        </w:rPr>
      </w:pPr>
    </w:p>
    <w:p w14:paraId="18A05475" w14:textId="77777777" w:rsidR="00FC205B" w:rsidRPr="00214ED3" w:rsidRDefault="00FC205B" w:rsidP="008E7B8B">
      <w:pPr>
        <w:spacing w:after="0" w:line="240" w:lineRule="auto"/>
        <w:jc w:val="center"/>
        <w:rPr>
          <w:rFonts w:ascii="Book Antiqua" w:hAnsi="Book Antiqua" w:cs="Times New Roman"/>
          <w:b/>
          <w:bCs/>
          <w:sz w:val="24"/>
          <w:szCs w:val="24"/>
          <w:u w:val="single"/>
        </w:rPr>
      </w:pPr>
      <w:r w:rsidRPr="00214ED3">
        <w:rPr>
          <w:rFonts w:ascii="Book Antiqua" w:hAnsi="Book Antiqua" w:cs="Times New Roman"/>
          <w:b/>
          <w:bCs/>
          <w:sz w:val="24"/>
          <w:szCs w:val="24"/>
          <w:u w:val="single"/>
        </w:rPr>
        <w:t>BY E-MAIL / COURIER</w:t>
      </w:r>
    </w:p>
    <w:p w14:paraId="59D4BA49" w14:textId="77777777" w:rsidR="00FC205B" w:rsidRPr="00214ED3" w:rsidRDefault="00FC205B" w:rsidP="008E7B8B">
      <w:pPr>
        <w:spacing w:after="0" w:line="240" w:lineRule="auto"/>
        <w:rPr>
          <w:rFonts w:ascii="Book Antiqua" w:hAnsi="Book Antiqua" w:cs="Times New Roman"/>
          <w:sz w:val="24"/>
          <w:szCs w:val="24"/>
        </w:rPr>
      </w:pPr>
    </w:p>
    <w:p w14:paraId="5686E684" w14:textId="69CE1B6C" w:rsidR="00DA0564" w:rsidRPr="00214ED3" w:rsidRDefault="00DA0564" w:rsidP="00DA0564">
      <w:pPr>
        <w:shd w:val="clear" w:color="auto" w:fill="FFFFFF"/>
        <w:spacing w:after="0" w:line="240" w:lineRule="auto"/>
        <w:rPr>
          <w:rFonts w:ascii="Book Antiqua" w:eastAsia="Times New Roman" w:hAnsi="Book Antiqua" w:cs="Times New Roman"/>
          <w:b/>
          <w:bCs/>
          <w:color w:val="1D2228"/>
          <w:sz w:val="24"/>
          <w:szCs w:val="24"/>
          <w:lang w:eastAsia="en-IN"/>
        </w:rPr>
      </w:pPr>
      <w:r w:rsidRPr="00214ED3">
        <w:rPr>
          <w:rFonts w:ascii="Book Antiqua" w:eastAsia="Times New Roman" w:hAnsi="Book Antiqua" w:cs="Times New Roman"/>
          <w:b/>
          <w:bCs/>
          <w:color w:val="000000"/>
          <w:sz w:val="24"/>
          <w:szCs w:val="24"/>
          <w:u w:val="single"/>
          <w:lang w:val="en-GB" w:eastAsia="en-IN"/>
        </w:rPr>
        <w:t>File No.</w:t>
      </w:r>
      <w:r w:rsidR="00273A7F">
        <w:rPr>
          <w:rFonts w:ascii="Book Antiqua" w:eastAsia="Times New Roman" w:hAnsi="Book Antiqua" w:cs="Times New Roman"/>
          <w:b/>
          <w:bCs/>
          <w:color w:val="000000"/>
          <w:sz w:val="24"/>
          <w:szCs w:val="24"/>
          <w:u w:val="single"/>
          <w:lang w:val="en-GB" w:eastAsia="en-IN"/>
        </w:rPr>
        <w:t>90</w:t>
      </w:r>
      <w:r w:rsidRPr="00214ED3">
        <w:rPr>
          <w:rFonts w:ascii="Book Antiqua" w:eastAsia="Times New Roman" w:hAnsi="Book Antiqua" w:cs="Times New Roman"/>
          <w:b/>
          <w:bCs/>
          <w:color w:val="000000"/>
          <w:sz w:val="24"/>
          <w:szCs w:val="24"/>
          <w:u w:val="single"/>
          <w:lang w:val="en-GB" w:eastAsia="en-IN"/>
        </w:rPr>
        <w:t>/2023-Opinion</w:t>
      </w:r>
    </w:p>
    <w:p w14:paraId="10463F61"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p>
    <w:p w14:paraId="26E3FB85" w14:textId="52F002DD" w:rsidR="00DA0564" w:rsidRPr="00214ED3" w:rsidRDefault="00273A7F" w:rsidP="00DA0564">
      <w:pPr>
        <w:shd w:val="clear" w:color="auto" w:fill="FFFFFF"/>
        <w:spacing w:after="0" w:line="240" w:lineRule="auto"/>
        <w:rPr>
          <w:rFonts w:ascii="Book Antiqua" w:eastAsia="Times New Roman" w:hAnsi="Book Antiqua" w:cs="Times New Roman"/>
          <w:color w:val="1D2228"/>
          <w:sz w:val="24"/>
          <w:szCs w:val="24"/>
          <w:lang w:eastAsia="en-IN"/>
        </w:rPr>
      </w:pPr>
      <w:r>
        <w:rPr>
          <w:rFonts w:ascii="Book Antiqua" w:hAnsi="Book Antiqua"/>
          <w:sz w:val="24"/>
          <w:szCs w:val="24"/>
        </w:rPr>
        <w:t>30</w:t>
      </w:r>
      <w:r w:rsidR="00DA0564" w:rsidRPr="00214ED3">
        <w:rPr>
          <w:rFonts w:ascii="Book Antiqua" w:hAnsi="Book Antiqua"/>
          <w:sz w:val="24"/>
          <w:szCs w:val="24"/>
        </w:rPr>
        <w:t>.09.2023</w:t>
      </w:r>
    </w:p>
    <w:p w14:paraId="003CD94F" w14:textId="77777777" w:rsidR="00214ED3" w:rsidRPr="00214ED3" w:rsidRDefault="00214ED3" w:rsidP="00DA0564">
      <w:pPr>
        <w:shd w:val="clear" w:color="auto" w:fill="FFFFFF"/>
        <w:spacing w:after="0" w:line="240" w:lineRule="auto"/>
        <w:rPr>
          <w:rFonts w:ascii="Book Antiqua" w:eastAsia="Times New Roman" w:hAnsi="Book Antiqua" w:cs="Times New Roman"/>
          <w:color w:val="1D2228"/>
          <w:sz w:val="24"/>
          <w:szCs w:val="24"/>
          <w:lang w:eastAsia="en-IN"/>
        </w:rPr>
      </w:pPr>
    </w:p>
    <w:p w14:paraId="1334ECD2" w14:textId="08F43D86"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M/s. Redington Limited,</w:t>
      </w:r>
    </w:p>
    <w:p w14:paraId="706DDD0C"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Block 3, Plathin, Redington Tower,</w:t>
      </w:r>
    </w:p>
    <w:p w14:paraId="41C60E5E"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Inner Ring Road, Saraswathy Nagar West,</w:t>
      </w:r>
    </w:p>
    <w:p w14:paraId="66221379"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4</w:t>
      </w:r>
      <w:r w:rsidRPr="00214ED3">
        <w:rPr>
          <w:rFonts w:ascii="Book Antiqua" w:eastAsia="Times New Roman" w:hAnsi="Book Antiqua" w:cs="Times New Roman"/>
          <w:color w:val="000000"/>
          <w:sz w:val="24"/>
          <w:szCs w:val="24"/>
          <w:vertAlign w:val="superscript"/>
          <w:lang w:val="en-US" w:eastAsia="en-IN"/>
        </w:rPr>
        <w:t>th </w:t>
      </w:r>
      <w:r w:rsidRPr="00214ED3">
        <w:rPr>
          <w:rFonts w:ascii="Book Antiqua" w:eastAsia="Times New Roman" w:hAnsi="Book Antiqua" w:cs="Times New Roman"/>
          <w:color w:val="000000"/>
          <w:sz w:val="24"/>
          <w:szCs w:val="24"/>
          <w:lang w:val="en-US" w:eastAsia="en-IN"/>
        </w:rPr>
        <w:t>Street, Puzhuthivakkam,</w:t>
      </w:r>
    </w:p>
    <w:p w14:paraId="16B442F3" w14:textId="77777777" w:rsidR="00214ED3" w:rsidRPr="00214ED3" w:rsidRDefault="00DA0564" w:rsidP="00214ED3">
      <w:pPr>
        <w:shd w:val="clear" w:color="auto" w:fill="FFFFFF"/>
        <w:spacing w:after="0" w:line="240" w:lineRule="auto"/>
        <w:rPr>
          <w:rFonts w:ascii="Book Antiqua" w:eastAsia="Times New Roman" w:hAnsi="Book Antiqua" w:cs="Times New Roman"/>
          <w:color w:val="000000"/>
          <w:sz w:val="24"/>
          <w:szCs w:val="24"/>
          <w:lang w:val="en-US" w:eastAsia="en-IN"/>
        </w:rPr>
      </w:pPr>
      <w:r w:rsidRPr="00214ED3">
        <w:rPr>
          <w:rFonts w:ascii="Book Antiqua" w:eastAsia="Times New Roman" w:hAnsi="Book Antiqua" w:cs="Times New Roman"/>
          <w:color w:val="000000"/>
          <w:sz w:val="24"/>
          <w:szCs w:val="24"/>
          <w:lang w:val="en-US" w:eastAsia="en-IN"/>
        </w:rPr>
        <w:t>Chennai – 600 091.</w:t>
      </w:r>
    </w:p>
    <w:p w14:paraId="6DECE922" w14:textId="77777777" w:rsidR="00214ED3" w:rsidRPr="00214ED3" w:rsidRDefault="00214ED3" w:rsidP="00214ED3">
      <w:pPr>
        <w:shd w:val="clear" w:color="auto" w:fill="FFFFFF"/>
        <w:spacing w:after="0" w:line="240" w:lineRule="auto"/>
        <w:rPr>
          <w:rFonts w:ascii="Book Antiqua" w:eastAsia="Times New Roman" w:hAnsi="Book Antiqua" w:cs="Times New Roman"/>
          <w:color w:val="000000"/>
          <w:sz w:val="24"/>
          <w:szCs w:val="24"/>
          <w:lang w:val="en-US" w:eastAsia="en-IN"/>
        </w:rPr>
      </w:pPr>
    </w:p>
    <w:p w14:paraId="173C7DD7" w14:textId="1C7920D2" w:rsidR="00DA0564" w:rsidRPr="00214ED3" w:rsidRDefault="00DA0564" w:rsidP="00214ED3">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1D2228"/>
          <w:sz w:val="24"/>
          <w:szCs w:val="24"/>
          <w:u w:val="single"/>
          <w:lang w:val="en-US" w:eastAsia="en-IN"/>
        </w:rPr>
        <w:t>Attn.: Mr. N.V. Raghuraman, Senior Manager - Imports</w:t>
      </w:r>
    </w:p>
    <w:p w14:paraId="2E3E630E" w14:textId="77777777" w:rsidR="00214ED3" w:rsidRPr="00214ED3" w:rsidRDefault="00214ED3" w:rsidP="00DA0564">
      <w:pPr>
        <w:shd w:val="clear" w:color="auto" w:fill="FFFFFF"/>
        <w:spacing w:after="0" w:line="240" w:lineRule="auto"/>
        <w:rPr>
          <w:rFonts w:ascii="Book Antiqua" w:eastAsia="Times New Roman" w:hAnsi="Book Antiqua" w:cs="Times New Roman"/>
          <w:color w:val="1D2228"/>
          <w:sz w:val="24"/>
          <w:szCs w:val="24"/>
          <w:lang w:val="en-US" w:eastAsia="en-IN"/>
        </w:rPr>
      </w:pPr>
    </w:p>
    <w:p w14:paraId="06B4660B" w14:textId="34B8BD2E"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1D2228"/>
          <w:sz w:val="24"/>
          <w:szCs w:val="24"/>
          <w:u w:val="single"/>
          <w:lang w:val="en-US" w:eastAsia="en-IN"/>
        </w:rPr>
        <w:t>E-mail:</w:t>
      </w:r>
      <w:r w:rsidRPr="00214ED3">
        <w:rPr>
          <w:rFonts w:ascii="Book Antiqua" w:eastAsia="Times New Roman" w:hAnsi="Book Antiqua" w:cs="Times New Roman"/>
          <w:color w:val="1D2228"/>
          <w:sz w:val="24"/>
          <w:szCs w:val="24"/>
          <w:lang w:val="en-US" w:eastAsia="en-IN"/>
        </w:rPr>
        <w:t> &lt;raghuraman.nv@redingtongroup.com&gt;</w:t>
      </w:r>
    </w:p>
    <w:p w14:paraId="51BB6BAB"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p>
    <w:p w14:paraId="1E1E5764" w14:textId="5B26BC27" w:rsidR="00DA0564" w:rsidRPr="00214ED3" w:rsidRDefault="00DA0564" w:rsidP="00DA0564">
      <w:pPr>
        <w:shd w:val="clear" w:color="auto" w:fill="FFFFFF"/>
        <w:spacing w:after="0" w:line="240" w:lineRule="auto"/>
        <w:ind w:right="-284"/>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C.C.: &lt;ramanujam.v@redingtongroup.com&gt; / &lt;prasanna.r@redingtongroup.com&gt;</w:t>
      </w:r>
    </w:p>
    <w:p w14:paraId="56C8E6FD" w14:textId="5955AC5C" w:rsidR="00397A4F" w:rsidRPr="00397A4F" w:rsidRDefault="00397A4F" w:rsidP="00397A4F">
      <w:pPr>
        <w:spacing w:after="0" w:line="240" w:lineRule="auto"/>
        <w:rPr>
          <w:rFonts w:ascii="Book Antiqua" w:eastAsia="Times New Roman" w:hAnsi="Book Antiqua" w:cs="Times New Roman"/>
          <w:sz w:val="24"/>
          <w:szCs w:val="24"/>
          <w:lang w:eastAsia="en-IN"/>
        </w:rPr>
      </w:pPr>
      <w:r>
        <w:rPr>
          <w:rFonts w:ascii="Book Antiqua" w:eastAsia="Times New Roman" w:hAnsi="Book Antiqua" w:cs="Times New Roman"/>
          <w:sz w:val="24"/>
          <w:szCs w:val="24"/>
          <w:lang w:val="en-US" w:eastAsia="en-IN"/>
        </w:rPr>
        <w:t xml:space="preserve">         &lt;</w:t>
      </w:r>
      <w:r w:rsidRPr="00397A4F">
        <w:rPr>
          <w:rFonts w:ascii="Book Antiqua" w:eastAsia="Times New Roman" w:hAnsi="Book Antiqua" w:cs="Times New Roman"/>
          <w:sz w:val="24"/>
          <w:szCs w:val="24"/>
          <w:lang w:eastAsia="en-IN"/>
        </w:rPr>
        <w:t>samba.moorthy@redingtongroup.com</w:t>
      </w:r>
    </w:p>
    <w:p w14:paraId="351D796D" w14:textId="77777777" w:rsidR="00273A7F" w:rsidRPr="00397A4F" w:rsidRDefault="00273A7F" w:rsidP="00DA0564">
      <w:pPr>
        <w:shd w:val="clear" w:color="auto" w:fill="FFFFFF"/>
        <w:spacing w:after="0" w:line="240" w:lineRule="auto"/>
        <w:rPr>
          <w:rFonts w:ascii="Book Antiqua" w:eastAsia="Times New Roman" w:hAnsi="Book Antiqua" w:cs="Times New Roman"/>
          <w:color w:val="1D2228"/>
          <w:sz w:val="24"/>
          <w:szCs w:val="24"/>
          <w:lang w:eastAsia="en-IN"/>
        </w:rPr>
      </w:pPr>
    </w:p>
    <w:p w14:paraId="05195452" w14:textId="77777777" w:rsidR="00DA0564" w:rsidRPr="00397A4F"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397A4F">
        <w:rPr>
          <w:rFonts w:ascii="Book Antiqua" w:eastAsia="Times New Roman" w:hAnsi="Book Antiqua" w:cs="Times New Roman"/>
          <w:color w:val="000000"/>
          <w:sz w:val="24"/>
          <w:szCs w:val="24"/>
          <w:lang w:val="en-US" w:eastAsia="en-IN"/>
        </w:rPr>
        <w:t>Sir,</w:t>
      </w:r>
    </w:p>
    <w:p w14:paraId="37C49426" w14:textId="780D1934" w:rsidR="00DA0564" w:rsidRPr="00397A4F"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p>
    <w:p w14:paraId="0B743ECA" w14:textId="18912B70" w:rsidR="00DA0564" w:rsidRPr="00397A4F" w:rsidRDefault="00397A4F" w:rsidP="00397A4F">
      <w:pPr>
        <w:shd w:val="clear" w:color="auto" w:fill="FFFFFF"/>
        <w:spacing w:after="0" w:line="240" w:lineRule="auto"/>
        <w:ind w:left="567" w:hanging="567"/>
        <w:jc w:val="both"/>
        <w:rPr>
          <w:rFonts w:ascii="Book Antiqua" w:eastAsia="Times New Roman" w:hAnsi="Book Antiqua" w:cs="Times New Roman"/>
          <w:color w:val="1D2228"/>
          <w:sz w:val="24"/>
          <w:szCs w:val="24"/>
          <w:lang w:eastAsia="en-IN"/>
        </w:rPr>
      </w:pPr>
      <w:r w:rsidRPr="00397A4F">
        <w:rPr>
          <w:rFonts w:ascii="Book Antiqua" w:hAnsi="Book Antiqua" w:cs="Times New Roman"/>
          <w:b/>
          <w:bCs/>
          <w:sz w:val="24"/>
          <w:szCs w:val="24"/>
        </w:rPr>
        <w:t>Sub.:</w:t>
      </w:r>
      <w:r w:rsidRPr="00397A4F">
        <w:rPr>
          <w:rFonts w:ascii="Book Antiqua" w:hAnsi="Book Antiqua" w:cs="Times New Roman"/>
          <w:b/>
          <w:bCs/>
          <w:sz w:val="24"/>
          <w:szCs w:val="24"/>
        </w:rPr>
        <w:tab/>
      </w:r>
      <w:r w:rsidR="00F4043C">
        <w:rPr>
          <w:rFonts w:ascii="Book Antiqua" w:hAnsi="Book Antiqua" w:cs="Times New Roman"/>
          <w:b/>
          <w:bCs/>
          <w:sz w:val="24"/>
          <w:szCs w:val="24"/>
        </w:rPr>
        <w:tab/>
      </w:r>
      <w:r w:rsidRPr="00397A4F">
        <w:rPr>
          <w:rFonts w:ascii="Book Antiqua" w:hAnsi="Book Antiqua" w:cs="Times New Roman"/>
          <w:b/>
          <w:bCs/>
          <w:sz w:val="24"/>
          <w:szCs w:val="24"/>
        </w:rPr>
        <w:t xml:space="preserve">Using </w:t>
      </w:r>
      <w:r w:rsidRPr="00397A4F">
        <w:rPr>
          <w:rFonts w:ascii="Book Antiqua" w:eastAsia="Times New Roman" w:hAnsi="Book Antiqua" w:cs="Times New Roman"/>
          <w:b/>
          <w:bCs/>
          <w:sz w:val="24"/>
          <w:szCs w:val="24"/>
          <w:lang w:eastAsia="en-IN"/>
        </w:rPr>
        <w:t>RoDTEP scrips for payment of import duty</w:t>
      </w:r>
      <w:r w:rsidRPr="00397A4F">
        <w:rPr>
          <w:rFonts w:ascii="Book Antiqua" w:hAnsi="Book Antiqua" w:cs="Times New Roman"/>
          <w:b/>
          <w:bCs/>
          <w:sz w:val="24"/>
          <w:szCs w:val="24"/>
        </w:rPr>
        <w:t xml:space="preserve"> – Clarifications – Reg.</w:t>
      </w:r>
    </w:p>
    <w:p w14:paraId="129AF97B" w14:textId="6B91E18E" w:rsidR="00FC205B" w:rsidRPr="00397A4F" w:rsidRDefault="00FC205B" w:rsidP="003F58AD">
      <w:pPr>
        <w:spacing w:after="0" w:line="240" w:lineRule="auto"/>
        <w:ind w:left="709" w:hanging="709"/>
        <w:jc w:val="both"/>
        <w:rPr>
          <w:rFonts w:ascii="Book Antiqua" w:hAnsi="Book Antiqua" w:cs="Times New Roman"/>
          <w:b/>
          <w:bCs/>
          <w:sz w:val="24"/>
          <w:szCs w:val="24"/>
        </w:rPr>
      </w:pPr>
    </w:p>
    <w:p w14:paraId="30A384B3" w14:textId="24267D08" w:rsidR="00273A7F" w:rsidRDefault="00397A4F" w:rsidP="003F58AD">
      <w:pPr>
        <w:pStyle w:val="BodyTextIndent2"/>
        <w:spacing w:line="240" w:lineRule="auto"/>
        <w:ind w:left="567" w:hanging="567"/>
        <w:rPr>
          <w:rFonts w:ascii="Book Antiqua" w:hAnsi="Book Antiqua"/>
        </w:rPr>
      </w:pPr>
      <w:r>
        <w:rPr>
          <w:rFonts w:ascii="Book Antiqua" w:hAnsi="Book Antiqua"/>
        </w:rPr>
        <w:t>A</w:t>
      </w:r>
      <w:r w:rsidR="00FC205B" w:rsidRPr="00397A4F">
        <w:rPr>
          <w:rFonts w:ascii="Book Antiqua" w:hAnsi="Book Antiqua"/>
        </w:rPr>
        <w:t>.</w:t>
      </w:r>
      <w:r w:rsidR="00FC205B" w:rsidRPr="00397A4F">
        <w:rPr>
          <w:rFonts w:ascii="Book Antiqua" w:hAnsi="Book Antiqua"/>
        </w:rPr>
        <w:tab/>
      </w:r>
      <w:r>
        <w:rPr>
          <w:rFonts w:ascii="Book Antiqua" w:hAnsi="Book Antiqua"/>
        </w:rPr>
        <w:t>Please refer to our opinion of even number dated 20.06.2023 on the above subject. Subsequent to the above opinion, further clarifications were sought in terms of your mail dated 22.06.2023.</w:t>
      </w:r>
    </w:p>
    <w:p w14:paraId="106B21A7" w14:textId="77777777" w:rsidR="00397A4F" w:rsidRDefault="00397A4F" w:rsidP="003F58AD">
      <w:pPr>
        <w:pStyle w:val="BodyTextIndent2"/>
        <w:spacing w:line="240" w:lineRule="auto"/>
        <w:ind w:left="567" w:hanging="567"/>
        <w:rPr>
          <w:rFonts w:ascii="Book Antiqua" w:hAnsi="Book Antiqua"/>
        </w:rPr>
      </w:pPr>
    </w:p>
    <w:p w14:paraId="7578AB9C" w14:textId="4154C0A3" w:rsidR="00397A4F" w:rsidRDefault="00397A4F" w:rsidP="003F58AD">
      <w:pPr>
        <w:pStyle w:val="BodyTextIndent2"/>
        <w:spacing w:line="240" w:lineRule="auto"/>
        <w:ind w:left="567" w:hanging="567"/>
        <w:rPr>
          <w:rFonts w:ascii="Book Antiqua" w:hAnsi="Book Antiqua"/>
        </w:rPr>
      </w:pPr>
      <w:r>
        <w:rPr>
          <w:rFonts w:ascii="Book Antiqua" w:hAnsi="Book Antiqua"/>
        </w:rPr>
        <w:t>B.</w:t>
      </w:r>
      <w:r>
        <w:rPr>
          <w:rFonts w:ascii="Book Antiqua" w:hAnsi="Book Antiqua"/>
        </w:rPr>
        <w:tab/>
        <w:t xml:space="preserve">With </w:t>
      </w:r>
      <w:r w:rsidR="00124EAE">
        <w:rPr>
          <w:rFonts w:ascii="Book Antiqua" w:hAnsi="Book Antiqua"/>
        </w:rPr>
        <w:t>regard to the points raised in your subsequent mail mentioned above</w:t>
      </w:r>
      <w:r w:rsidR="009D1E5E">
        <w:rPr>
          <w:rFonts w:ascii="Book Antiqua" w:hAnsi="Book Antiqua"/>
        </w:rPr>
        <w:t>,</w:t>
      </w:r>
      <w:r w:rsidR="00124EAE">
        <w:rPr>
          <w:rFonts w:ascii="Book Antiqua" w:hAnsi="Book Antiqua"/>
        </w:rPr>
        <w:t xml:space="preserve"> following clarifications are provided.</w:t>
      </w:r>
    </w:p>
    <w:p w14:paraId="10C396E1" w14:textId="77777777" w:rsidR="00124EAE" w:rsidRDefault="00124EAE" w:rsidP="003F58AD">
      <w:pPr>
        <w:pStyle w:val="BodyTextIndent2"/>
        <w:spacing w:line="240" w:lineRule="auto"/>
        <w:ind w:left="567" w:hanging="567"/>
        <w:rPr>
          <w:rFonts w:ascii="Book Antiqua" w:hAnsi="Book Antiqua"/>
        </w:rPr>
      </w:pPr>
    </w:p>
    <w:p w14:paraId="588FEFBD" w14:textId="45ECC33C" w:rsidR="00124EAE" w:rsidRDefault="00124EAE" w:rsidP="003F58AD">
      <w:pPr>
        <w:pStyle w:val="BodyTextIndent2"/>
        <w:spacing w:line="240" w:lineRule="auto"/>
        <w:ind w:left="567" w:hanging="567"/>
        <w:rPr>
          <w:rFonts w:ascii="Book Antiqua" w:hAnsi="Book Antiqua"/>
        </w:rPr>
      </w:pPr>
      <w:r>
        <w:rPr>
          <w:rFonts w:ascii="Book Antiqua" w:hAnsi="Book Antiqua"/>
        </w:rPr>
        <w:t>1.</w:t>
      </w:r>
      <w:r w:rsidR="000E6B69">
        <w:rPr>
          <w:rFonts w:ascii="Book Antiqua" w:hAnsi="Book Antiqua"/>
        </w:rPr>
        <w:t>1</w:t>
      </w:r>
      <w:r>
        <w:rPr>
          <w:rFonts w:ascii="Book Antiqua" w:hAnsi="Book Antiqua"/>
        </w:rPr>
        <w:tab/>
      </w:r>
      <w:r w:rsidR="000E6B69">
        <w:rPr>
          <w:rFonts w:ascii="Book Antiqua" w:hAnsi="Book Antiqua"/>
        </w:rPr>
        <w:t>Section 28AAA of Customs Act refers to recovery of duties on imported goods from the original scrip holder, if it is found that the scrip used for payment of duty is fraudulent in nature or obtained by misrepresentation etc. At the same time, it is to be noted that the following proviso is incorporated below Section 28AAA.</w:t>
      </w:r>
    </w:p>
    <w:p w14:paraId="38074A82" w14:textId="77777777" w:rsidR="000E6B69" w:rsidRDefault="000E6B69" w:rsidP="003F58AD">
      <w:pPr>
        <w:pStyle w:val="BodyTextIndent2"/>
        <w:spacing w:line="240" w:lineRule="auto"/>
        <w:ind w:left="567" w:hanging="567"/>
        <w:rPr>
          <w:rFonts w:ascii="Book Antiqua" w:hAnsi="Book Antiqua"/>
        </w:rPr>
      </w:pPr>
    </w:p>
    <w:p w14:paraId="5E04236E" w14:textId="4CD7CF7B" w:rsidR="000E6B69" w:rsidRPr="00733F1C" w:rsidRDefault="000E6B69" w:rsidP="003F58AD">
      <w:pPr>
        <w:pStyle w:val="BodyTextIndent2"/>
        <w:spacing w:line="240" w:lineRule="auto"/>
        <w:ind w:left="851" w:firstLine="0"/>
        <w:rPr>
          <w:rFonts w:ascii="Book Antiqua" w:hAnsi="Book Antiqua"/>
          <w:b/>
          <w:bCs/>
        </w:rPr>
      </w:pPr>
      <w:r w:rsidRPr="009D1E5E">
        <w:rPr>
          <w:rStyle w:val="Strong"/>
          <w:rFonts w:ascii="Book Antiqua" w:hAnsi="Book Antiqua"/>
          <w:i/>
          <w:iCs/>
          <w:sz w:val="26"/>
          <w:szCs w:val="26"/>
        </w:rPr>
        <w:t>Provided </w:t>
      </w:r>
      <w:r w:rsidRPr="009D1E5E">
        <w:rPr>
          <w:rFonts w:ascii="Book Antiqua" w:hAnsi="Book Antiqua"/>
          <w:i/>
          <w:iCs/>
          <w:sz w:val="26"/>
          <w:szCs w:val="26"/>
        </w:rPr>
        <w:t xml:space="preserve">that the action relating to recovery of duty under this section against the person to whom the instrument was issued shall be </w:t>
      </w:r>
      <w:r w:rsidRPr="00733F1C">
        <w:rPr>
          <w:rFonts w:ascii="Book Antiqua" w:hAnsi="Book Antiqua"/>
          <w:b/>
          <w:bCs/>
          <w:i/>
          <w:iCs/>
          <w:sz w:val="26"/>
          <w:szCs w:val="26"/>
        </w:rPr>
        <w:t>without prejudice to an action against the importer under section 28.</w:t>
      </w:r>
    </w:p>
    <w:p w14:paraId="498E4718" w14:textId="77777777" w:rsidR="000E6B69" w:rsidRDefault="000E6B69" w:rsidP="003F58AD">
      <w:pPr>
        <w:pStyle w:val="BodyTextIndent2"/>
        <w:spacing w:line="240" w:lineRule="auto"/>
        <w:ind w:left="567" w:hanging="567"/>
        <w:rPr>
          <w:rFonts w:ascii="Book Antiqua" w:hAnsi="Book Antiqua"/>
        </w:rPr>
      </w:pPr>
    </w:p>
    <w:p w14:paraId="1E623F95" w14:textId="77777777" w:rsidR="00354CDA" w:rsidRDefault="00354CDA" w:rsidP="003F58AD">
      <w:pPr>
        <w:pStyle w:val="BodyTextIndent2"/>
        <w:spacing w:line="240" w:lineRule="auto"/>
        <w:ind w:left="567" w:hanging="567"/>
        <w:rPr>
          <w:rFonts w:ascii="Book Antiqua" w:hAnsi="Book Antiqua"/>
        </w:rPr>
      </w:pPr>
    </w:p>
    <w:p w14:paraId="13A43366" w14:textId="77777777" w:rsidR="00354CDA" w:rsidRDefault="00354CDA" w:rsidP="003F58AD">
      <w:pPr>
        <w:pStyle w:val="BodyTextIndent2"/>
        <w:spacing w:line="240" w:lineRule="auto"/>
        <w:ind w:left="567" w:hanging="567"/>
        <w:rPr>
          <w:rFonts w:ascii="Book Antiqua" w:hAnsi="Book Antiqua"/>
        </w:rPr>
      </w:pPr>
    </w:p>
    <w:p w14:paraId="5026D47B" w14:textId="5B2BE76D" w:rsidR="00354CDA" w:rsidRDefault="00354CDA" w:rsidP="00354CDA">
      <w:pPr>
        <w:pStyle w:val="BodyTextIndent2"/>
        <w:spacing w:line="240" w:lineRule="auto"/>
        <w:ind w:left="0" w:firstLine="0"/>
        <w:jc w:val="center"/>
        <w:rPr>
          <w:rFonts w:ascii="Book Antiqua" w:hAnsi="Book Antiqua"/>
        </w:rPr>
      </w:pPr>
      <w:r>
        <w:rPr>
          <w:rFonts w:ascii="Book Antiqua" w:hAnsi="Book Antiqua"/>
        </w:rPr>
        <w:lastRenderedPageBreak/>
        <w:t>-2-</w:t>
      </w:r>
    </w:p>
    <w:p w14:paraId="226A2437" w14:textId="77777777" w:rsidR="00354CDA" w:rsidRDefault="00354CDA" w:rsidP="003F58AD">
      <w:pPr>
        <w:pStyle w:val="BodyTextIndent2"/>
        <w:spacing w:line="240" w:lineRule="auto"/>
        <w:ind w:left="567" w:hanging="567"/>
        <w:rPr>
          <w:rFonts w:ascii="Book Antiqua" w:hAnsi="Book Antiqua"/>
        </w:rPr>
      </w:pPr>
    </w:p>
    <w:p w14:paraId="5634EAF4" w14:textId="3C3BCB0C" w:rsidR="000E6B69" w:rsidRDefault="000E6B69" w:rsidP="003F58AD">
      <w:pPr>
        <w:pStyle w:val="BodyTextIndent2"/>
        <w:spacing w:line="240" w:lineRule="auto"/>
        <w:ind w:left="567" w:hanging="567"/>
        <w:rPr>
          <w:rFonts w:ascii="Book Antiqua" w:hAnsi="Book Antiqua"/>
        </w:rPr>
      </w:pPr>
      <w:r>
        <w:rPr>
          <w:rFonts w:ascii="Book Antiqua" w:hAnsi="Book Antiqua"/>
        </w:rPr>
        <w:t>1.2</w:t>
      </w:r>
      <w:r>
        <w:rPr>
          <w:rFonts w:ascii="Book Antiqua" w:hAnsi="Book Antiqua"/>
        </w:rPr>
        <w:tab/>
        <w:t>In the light of the above provision, it may be noted that while recovery can be made from the original scrip holder in terms of Section 28AAA, such an action will not preclude the customs authorities from taking action, including recovery action, on the importers in terms of Section 28. As such, the above proviso grants powers to the authorities to raise demands in terms of Section 28</w:t>
      </w:r>
      <w:r w:rsidR="00DD121E">
        <w:rPr>
          <w:rFonts w:ascii="Book Antiqua" w:hAnsi="Book Antiqua"/>
        </w:rPr>
        <w:t xml:space="preserve"> of Customs Act on the importers also. Such situations may arise when recovery from the original scrip holder is rendered impossible.</w:t>
      </w:r>
    </w:p>
    <w:p w14:paraId="7D9D6C92" w14:textId="77777777" w:rsidR="00DD121E" w:rsidRDefault="00DD121E" w:rsidP="003F58AD">
      <w:pPr>
        <w:pStyle w:val="BodyTextIndent2"/>
        <w:spacing w:line="240" w:lineRule="auto"/>
        <w:ind w:left="567" w:hanging="567"/>
        <w:rPr>
          <w:rFonts w:ascii="Book Antiqua" w:hAnsi="Book Antiqua"/>
        </w:rPr>
      </w:pPr>
    </w:p>
    <w:p w14:paraId="55C7A8F6" w14:textId="7F388180" w:rsidR="00FE1316" w:rsidRDefault="00DD121E" w:rsidP="003F58AD">
      <w:pPr>
        <w:pStyle w:val="BodyTextIndent2"/>
        <w:spacing w:line="240" w:lineRule="auto"/>
        <w:ind w:left="567" w:hanging="567"/>
        <w:rPr>
          <w:rFonts w:ascii="Book Antiqua" w:hAnsi="Book Antiqua"/>
          <w:lang w:eastAsia="en-IN"/>
        </w:rPr>
      </w:pPr>
      <w:r w:rsidRPr="00DD121E">
        <w:rPr>
          <w:rFonts w:ascii="Book Antiqua" w:hAnsi="Book Antiqua"/>
        </w:rPr>
        <w:t>2.1</w:t>
      </w:r>
      <w:r w:rsidRPr="00DD121E">
        <w:rPr>
          <w:rFonts w:ascii="Book Antiqua" w:hAnsi="Book Antiqua"/>
        </w:rPr>
        <w:tab/>
        <w:t xml:space="preserve">It is true that </w:t>
      </w:r>
      <w:r w:rsidRPr="00DD121E">
        <w:rPr>
          <w:rFonts w:ascii="Book Antiqua" w:hAnsi="Book Antiqua"/>
          <w:lang w:eastAsia="en-IN"/>
        </w:rPr>
        <w:t>Notification 75/2022 amended Notification 76/2021</w:t>
      </w:r>
      <w:r>
        <w:rPr>
          <w:rFonts w:ascii="Book Antiqua" w:hAnsi="Book Antiqua"/>
          <w:lang w:eastAsia="en-IN"/>
        </w:rPr>
        <w:t xml:space="preserve"> with regard to </w:t>
      </w:r>
      <w:r>
        <w:rPr>
          <w:rFonts w:ascii="Book Antiqua" w:hAnsi="Book Antiqua"/>
        </w:rPr>
        <w:t xml:space="preserve">recovery of dues from the transferee. It is to be seen that </w:t>
      </w:r>
      <w:r w:rsidRPr="00DD121E">
        <w:rPr>
          <w:rFonts w:ascii="Book Antiqua" w:hAnsi="Book Antiqua"/>
          <w:lang w:eastAsia="en-IN"/>
        </w:rPr>
        <w:t>Notification 7</w:t>
      </w:r>
      <w:r w:rsidR="00121E5B">
        <w:rPr>
          <w:rFonts w:ascii="Book Antiqua" w:hAnsi="Book Antiqua"/>
          <w:lang w:eastAsia="en-IN"/>
        </w:rPr>
        <w:t>6</w:t>
      </w:r>
      <w:r w:rsidRPr="00DD121E">
        <w:rPr>
          <w:rFonts w:ascii="Book Antiqua" w:hAnsi="Book Antiqua"/>
          <w:lang w:eastAsia="en-IN"/>
        </w:rPr>
        <w:t>/2021</w:t>
      </w:r>
      <w:r>
        <w:rPr>
          <w:rFonts w:ascii="Book Antiqua" w:hAnsi="Book Antiqua"/>
          <w:lang w:eastAsia="en-IN"/>
        </w:rPr>
        <w:t xml:space="preserve"> is a self-contained n</w:t>
      </w:r>
      <w:r w:rsidRPr="00DD121E">
        <w:rPr>
          <w:rFonts w:ascii="Book Antiqua" w:hAnsi="Book Antiqua"/>
          <w:lang w:eastAsia="en-IN"/>
        </w:rPr>
        <w:t>otification</w:t>
      </w:r>
      <w:r>
        <w:rPr>
          <w:rFonts w:ascii="Book Antiqua" w:hAnsi="Book Antiqua"/>
          <w:lang w:eastAsia="en-IN"/>
        </w:rPr>
        <w:t xml:space="preserve"> issued in terms of Sect</w:t>
      </w:r>
      <w:r w:rsidR="00461408">
        <w:rPr>
          <w:rFonts w:ascii="Book Antiqua" w:hAnsi="Book Antiqua"/>
          <w:lang w:eastAsia="en-IN"/>
        </w:rPr>
        <w:t xml:space="preserve">ion 51B of Customs Act 1962 imposing certain conditions with regard to grant and use of scrips under </w:t>
      </w:r>
      <w:r w:rsidR="005B5FF2" w:rsidRPr="005B5FF2">
        <w:rPr>
          <w:rFonts w:ascii="Book Antiqua" w:hAnsi="Book Antiqua"/>
          <w:lang w:eastAsia="en-IN"/>
        </w:rPr>
        <w:t>RoDTEP</w:t>
      </w:r>
      <w:r w:rsidR="005B5FF2">
        <w:rPr>
          <w:rFonts w:ascii="Book Antiqua" w:hAnsi="Book Antiqua"/>
          <w:lang w:eastAsia="en-IN"/>
        </w:rPr>
        <w:t xml:space="preserve"> scheme. The scheme incorporated in the above notification </w:t>
      </w:r>
      <w:r w:rsidR="002F4D3E">
        <w:rPr>
          <w:rFonts w:ascii="Book Antiqua" w:hAnsi="Book Antiqua"/>
          <w:lang w:eastAsia="en-IN"/>
        </w:rPr>
        <w:t>contains comprehensive procedure</w:t>
      </w:r>
      <w:r w:rsidR="00280F91">
        <w:rPr>
          <w:rFonts w:ascii="Book Antiqua" w:hAnsi="Book Antiqua"/>
          <w:lang w:eastAsia="en-IN"/>
        </w:rPr>
        <w:t>s to be followed under the</w:t>
      </w:r>
      <w:r w:rsidR="005B5FF2">
        <w:rPr>
          <w:rFonts w:ascii="Book Antiqua" w:hAnsi="Book Antiqua"/>
          <w:lang w:eastAsia="en-IN"/>
        </w:rPr>
        <w:t xml:space="preserve"> scheme</w:t>
      </w:r>
      <w:r w:rsidR="00280F91">
        <w:rPr>
          <w:rFonts w:ascii="Book Antiqua" w:hAnsi="Book Antiqua"/>
          <w:lang w:eastAsia="en-IN"/>
        </w:rPr>
        <w:t>,</w:t>
      </w:r>
      <w:r w:rsidR="005B5FF2">
        <w:rPr>
          <w:rFonts w:ascii="Book Antiqua" w:hAnsi="Book Antiqua"/>
          <w:lang w:eastAsia="en-IN"/>
        </w:rPr>
        <w:t xml:space="preserve"> including the process to be followed for recovery of dues. </w:t>
      </w:r>
    </w:p>
    <w:p w14:paraId="75B76A52" w14:textId="77777777" w:rsidR="00FE1316" w:rsidRDefault="00FE1316" w:rsidP="003F58AD">
      <w:pPr>
        <w:pStyle w:val="BodyTextIndent2"/>
        <w:spacing w:line="240" w:lineRule="auto"/>
        <w:ind w:left="567" w:hanging="567"/>
        <w:rPr>
          <w:rFonts w:ascii="Book Antiqua" w:hAnsi="Book Antiqua"/>
          <w:lang w:eastAsia="en-IN"/>
        </w:rPr>
      </w:pPr>
    </w:p>
    <w:p w14:paraId="11AE8300" w14:textId="361B769E" w:rsidR="00DD121E" w:rsidRDefault="00FE1316" w:rsidP="003F58AD">
      <w:pPr>
        <w:pStyle w:val="BodyTextIndent2"/>
        <w:spacing w:line="240" w:lineRule="auto"/>
        <w:ind w:left="567" w:hanging="567"/>
        <w:rPr>
          <w:rFonts w:ascii="Book Antiqua" w:hAnsi="Book Antiqua"/>
          <w:lang w:eastAsia="en-IN"/>
        </w:rPr>
      </w:pPr>
      <w:r>
        <w:rPr>
          <w:rFonts w:ascii="Book Antiqua" w:hAnsi="Book Antiqua"/>
          <w:lang w:eastAsia="en-IN"/>
        </w:rPr>
        <w:t>2.2</w:t>
      </w:r>
      <w:r>
        <w:rPr>
          <w:rFonts w:ascii="Book Antiqua" w:hAnsi="Book Antiqua"/>
          <w:lang w:eastAsia="en-IN"/>
        </w:rPr>
        <w:tab/>
      </w:r>
      <w:r w:rsidR="005B5FF2">
        <w:rPr>
          <w:rFonts w:ascii="Book Antiqua" w:hAnsi="Book Antiqua"/>
          <w:lang w:eastAsia="en-IN"/>
        </w:rPr>
        <w:t>Originally, once a demand is made, the notification provide</w:t>
      </w:r>
      <w:r w:rsidR="00D1333A">
        <w:rPr>
          <w:rFonts w:ascii="Book Antiqua" w:hAnsi="Book Antiqua"/>
          <w:lang w:eastAsia="en-IN"/>
        </w:rPr>
        <w:t>d</w:t>
      </w:r>
      <w:r w:rsidR="005B5FF2">
        <w:rPr>
          <w:rFonts w:ascii="Book Antiqua" w:hAnsi="Book Antiqua"/>
          <w:lang w:eastAsia="en-IN"/>
        </w:rPr>
        <w:t xml:space="preserve"> for its recovery in terms of Section 142 of Customs Act from the importer</w:t>
      </w:r>
      <w:r w:rsidR="00D1333A">
        <w:rPr>
          <w:rFonts w:ascii="Book Antiqua" w:hAnsi="Book Antiqua"/>
          <w:lang w:eastAsia="en-IN"/>
        </w:rPr>
        <w:t xml:space="preserve"> </w:t>
      </w:r>
      <w:r w:rsidR="005B5FF2">
        <w:rPr>
          <w:rFonts w:ascii="Book Antiqua" w:hAnsi="Book Antiqua"/>
          <w:lang w:eastAsia="en-IN"/>
        </w:rPr>
        <w:t>/</w:t>
      </w:r>
      <w:r w:rsidR="00D1333A">
        <w:rPr>
          <w:rFonts w:ascii="Book Antiqua" w:hAnsi="Book Antiqua"/>
          <w:lang w:eastAsia="en-IN"/>
        </w:rPr>
        <w:t xml:space="preserve"> </w:t>
      </w:r>
      <w:r w:rsidR="005B5FF2">
        <w:rPr>
          <w:rFonts w:ascii="Book Antiqua" w:hAnsi="Book Antiqua"/>
          <w:lang w:eastAsia="en-IN"/>
        </w:rPr>
        <w:t xml:space="preserve">transferee not withstanding a demand made on the original scrip holder. </w:t>
      </w:r>
      <w:r w:rsidR="00D1333A">
        <w:rPr>
          <w:rFonts w:ascii="Book Antiqua" w:hAnsi="Book Antiqua"/>
          <w:lang w:eastAsia="en-IN"/>
        </w:rPr>
        <w:t xml:space="preserve"> </w:t>
      </w:r>
      <w:r w:rsidR="005B5FF2">
        <w:rPr>
          <w:rFonts w:ascii="Book Antiqua" w:hAnsi="Book Antiqua"/>
          <w:lang w:eastAsia="en-IN"/>
        </w:rPr>
        <w:t xml:space="preserve">In terms of the subsequent amendment made as per </w:t>
      </w:r>
      <w:r w:rsidR="005B5FF2" w:rsidRPr="00DD121E">
        <w:rPr>
          <w:rFonts w:ascii="Book Antiqua" w:hAnsi="Book Antiqua"/>
          <w:lang w:eastAsia="en-IN"/>
        </w:rPr>
        <w:t>Notification 75/2022</w:t>
      </w:r>
      <w:r w:rsidR="00D1333A">
        <w:rPr>
          <w:rFonts w:ascii="Book Antiqua" w:hAnsi="Book Antiqua"/>
          <w:lang w:eastAsia="en-IN"/>
        </w:rPr>
        <w:t>,</w:t>
      </w:r>
      <w:r w:rsidR="005B5FF2">
        <w:rPr>
          <w:rFonts w:ascii="Book Antiqua" w:hAnsi="Book Antiqua"/>
          <w:lang w:eastAsia="en-IN"/>
        </w:rPr>
        <w:t xml:space="preserve"> only these clauses in </w:t>
      </w:r>
      <w:r w:rsidR="005B5FF2" w:rsidRPr="00DD121E">
        <w:rPr>
          <w:rFonts w:ascii="Book Antiqua" w:hAnsi="Book Antiqua"/>
          <w:lang w:eastAsia="en-IN"/>
        </w:rPr>
        <w:t>Notification 76/2021</w:t>
      </w:r>
      <w:r w:rsidR="005B5FF2">
        <w:rPr>
          <w:rFonts w:ascii="Book Antiqua" w:hAnsi="Book Antiqua"/>
          <w:lang w:eastAsia="en-IN"/>
        </w:rPr>
        <w:t xml:space="preserve"> were deleted. The powers granted to the customs authorities for recovery of short paid duties in terms of </w:t>
      </w:r>
      <w:r w:rsidR="00C33D65">
        <w:rPr>
          <w:rFonts w:ascii="Book Antiqua" w:hAnsi="Book Antiqua"/>
          <w:lang w:eastAsia="en-IN"/>
        </w:rPr>
        <w:t xml:space="preserve">Section 28AAA as well as Section 28 is vast in scope and therefore, deletion of </w:t>
      </w:r>
      <w:r w:rsidR="00AE5FB3">
        <w:rPr>
          <w:rFonts w:ascii="Book Antiqua" w:hAnsi="Book Antiqua"/>
          <w:lang w:eastAsia="en-IN"/>
        </w:rPr>
        <w:t xml:space="preserve">clauses relating to </w:t>
      </w:r>
      <w:r w:rsidR="00C33D65">
        <w:rPr>
          <w:rFonts w:ascii="Book Antiqua" w:hAnsi="Book Antiqua"/>
          <w:lang w:eastAsia="en-IN"/>
        </w:rPr>
        <w:t>recovery from the importer in terms of Section 142 of the Customs Act in the above notification will not have any impact on the authorities if they decide to proceed in terms of Section 28 of Customs Act against the importer.</w:t>
      </w:r>
    </w:p>
    <w:p w14:paraId="62EA17BC" w14:textId="77777777" w:rsidR="00FE1316" w:rsidRDefault="00FE1316" w:rsidP="003F58AD">
      <w:pPr>
        <w:pStyle w:val="BodyTextIndent2"/>
        <w:spacing w:line="240" w:lineRule="auto"/>
        <w:ind w:left="567" w:hanging="567"/>
        <w:rPr>
          <w:rFonts w:ascii="Book Antiqua" w:hAnsi="Book Antiqua"/>
          <w:lang w:eastAsia="en-IN"/>
        </w:rPr>
      </w:pPr>
    </w:p>
    <w:p w14:paraId="3975A16B" w14:textId="4AF5B3FE" w:rsidR="00FE1316" w:rsidRPr="000160AF" w:rsidRDefault="00FE1316" w:rsidP="003F58AD">
      <w:pPr>
        <w:pStyle w:val="BodyTextIndent2"/>
        <w:spacing w:line="240" w:lineRule="auto"/>
        <w:ind w:left="567" w:hanging="567"/>
        <w:rPr>
          <w:rFonts w:ascii="Book Antiqua" w:hAnsi="Book Antiqua"/>
        </w:rPr>
      </w:pPr>
      <w:r w:rsidRPr="00A9390F">
        <w:rPr>
          <w:rFonts w:ascii="Book Antiqua" w:hAnsi="Book Antiqua"/>
          <w:lang w:eastAsia="en-IN"/>
        </w:rPr>
        <w:t>3.</w:t>
      </w:r>
      <w:r w:rsidR="00AE24EF">
        <w:rPr>
          <w:rFonts w:ascii="Book Antiqua" w:hAnsi="Book Antiqua"/>
          <w:lang w:eastAsia="en-IN"/>
        </w:rPr>
        <w:t>1</w:t>
      </w:r>
      <w:r w:rsidRPr="00A9390F">
        <w:rPr>
          <w:rFonts w:ascii="Book Antiqua" w:hAnsi="Book Antiqua"/>
          <w:lang w:eastAsia="en-IN"/>
        </w:rPr>
        <w:tab/>
        <w:t>There are both decisions</w:t>
      </w:r>
      <w:r w:rsidR="00D1333A">
        <w:rPr>
          <w:rFonts w:ascii="Book Antiqua" w:hAnsi="Book Antiqua"/>
          <w:lang w:eastAsia="en-IN"/>
        </w:rPr>
        <w:t>,</w:t>
      </w:r>
      <w:r w:rsidRPr="00A9390F">
        <w:rPr>
          <w:rFonts w:ascii="Book Antiqua" w:hAnsi="Book Antiqua"/>
          <w:lang w:eastAsia="en-IN"/>
        </w:rPr>
        <w:t xml:space="preserve"> for and against recovery of duties from the transferee, in case of fraudulent scrips under the earlier schemes contained in the Foreign Trade Policy. In the case of </w:t>
      </w:r>
      <w:r w:rsidRPr="00A9390F">
        <w:rPr>
          <w:rFonts w:ascii="Book Antiqua" w:hAnsi="Book Antiqua"/>
          <w:i/>
          <w:iCs/>
          <w:lang w:val="en-GB"/>
        </w:rPr>
        <w:t>Friends Trading Company Vs. Union of India</w:t>
      </w:r>
      <w:r w:rsidRPr="00A9390F">
        <w:rPr>
          <w:rFonts w:ascii="Book Antiqua" w:hAnsi="Book Antiqua"/>
          <w:lang w:val="en-GB"/>
        </w:rPr>
        <w:t xml:space="preserve"> reported in </w:t>
      </w:r>
      <w:r w:rsidR="00A9390F" w:rsidRPr="00A9390F">
        <w:rPr>
          <w:rFonts w:ascii="Book Antiqua" w:hAnsi="Book Antiqua"/>
          <w:i/>
          <w:iCs/>
          <w:lang w:val="en-GB"/>
        </w:rPr>
        <w:t>2010 (254) E.L.T. 652 (P&amp;H)</w:t>
      </w:r>
      <w:r w:rsidR="00A9390F">
        <w:rPr>
          <w:rFonts w:ascii="Book Antiqua" w:hAnsi="Book Antiqua"/>
          <w:lang w:val="en-GB"/>
        </w:rPr>
        <w:t xml:space="preserve"> </w:t>
      </w:r>
      <w:r w:rsidR="00AE24EF">
        <w:rPr>
          <w:rFonts w:ascii="Book Antiqua" w:hAnsi="Book Antiqua"/>
          <w:lang w:val="en-GB"/>
        </w:rPr>
        <w:t>(</w:t>
      </w:r>
      <w:r w:rsidR="00AE24EF" w:rsidRPr="00AE24EF">
        <w:rPr>
          <w:rFonts w:ascii="Book Antiqua" w:hAnsi="Book Antiqua"/>
          <w:b/>
          <w:bCs/>
          <w:lang w:val="en-GB"/>
        </w:rPr>
        <w:t xml:space="preserve">copy </w:t>
      </w:r>
      <w:r w:rsidR="00AE24EF">
        <w:rPr>
          <w:rFonts w:ascii="Book Antiqua" w:hAnsi="Book Antiqua"/>
          <w:b/>
          <w:bCs/>
          <w:lang w:val="en-GB"/>
        </w:rPr>
        <w:t xml:space="preserve">of judgment </w:t>
      </w:r>
      <w:r w:rsidR="00AE24EF" w:rsidRPr="00AE24EF">
        <w:rPr>
          <w:rFonts w:ascii="Book Antiqua" w:hAnsi="Book Antiqua"/>
          <w:b/>
          <w:bCs/>
          <w:lang w:val="en-GB"/>
        </w:rPr>
        <w:t>enclosed</w:t>
      </w:r>
      <w:r w:rsidR="00AE24EF">
        <w:rPr>
          <w:rFonts w:ascii="Book Antiqua" w:hAnsi="Book Antiqua"/>
          <w:lang w:val="en-GB"/>
        </w:rPr>
        <w:t xml:space="preserve">) </w:t>
      </w:r>
      <w:r w:rsidR="00A9390F">
        <w:rPr>
          <w:rFonts w:ascii="Book Antiqua" w:hAnsi="Book Antiqua"/>
          <w:lang w:val="en-GB"/>
        </w:rPr>
        <w:t xml:space="preserve">the Punjab and Haryana High Court has taken a view that concession availed based on forged documents </w:t>
      </w:r>
      <w:r w:rsidR="00072B79">
        <w:rPr>
          <w:rFonts w:ascii="Book Antiqua" w:hAnsi="Book Antiqua"/>
          <w:lang w:val="en-GB"/>
        </w:rPr>
        <w:t xml:space="preserve">is not retainable. In the case of </w:t>
      </w:r>
      <w:r w:rsidR="0001012A" w:rsidRPr="0001012A">
        <w:rPr>
          <w:rFonts w:ascii="Book Antiqua" w:hAnsi="Book Antiqua"/>
          <w:i/>
          <w:iCs/>
          <w:lang w:val="en-GB"/>
        </w:rPr>
        <w:t>Commissioner of Customs Vs. Leader Valves Ltd.</w:t>
      </w:r>
      <w:r w:rsidR="0001012A" w:rsidRPr="0001012A">
        <w:rPr>
          <w:rFonts w:ascii="Book Antiqua" w:hAnsi="Book Antiqua"/>
          <w:lang w:val="en-GB"/>
        </w:rPr>
        <w:t xml:space="preserve"> reported in </w:t>
      </w:r>
      <w:r w:rsidR="0001012A" w:rsidRPr="0001012A">
        <w:rPr>
          <w:rFonts w:ascii="Book Antiqua" w:hAnsi="Book Antiqua"/>
          <w:i/>
          <w:iCs/>
          <w:lang w:val="en-GB"/>
        </w:rPr>
        <w:t>2007 (218) E.LT. 349 (P &amp;H</w:t>
      </w:r>
      <w:r w:rsidR="0001012A" w:rsidRPr="000F46EB">
        <w:rPr>
          <w:rFonts w:ascii="Book Antiqua" w:hAnsi="Book Antiqua"/>
          <w:b/>
          <w:bCs/>
          <w:lang w:val="en-GB"/>
        </w:rPr>
        <w:t>)</w:t>
      </w:r>
      <w:r w:rsidR="000F46EB">
        <w:rPr>
          <w:rFonts w:ascii="Book Antiqua" w:hAnsi="Book Antiqua"/>
          <w:b/>
          <w:bCs/>
          <w:lang w:val="en-GB"/>
        </w:rPr>
        <w:t xml:space="preserve"> </w:t>
      </w:r>
      <w:r w:rsidR="0004574B" w:rsidRPr="000F46EB">
        <w:rPr>
          <w:rFonts w:ascii="Book Antiqua" w:hAnsi="Book Antiqua"/>
          <w:b/>
          <w:bCs/>
          <w:lang w:val="en-GB"/>
        </w:rPr>
        <w:t>[</w:t>
      </w:r>
      <w:r w:rsidR="000F46EB" w:rsidRPr="000F46EB">
        <w:rPr>
          <w:rFonts w:ascii="Book Antiqua" w:hAnsi="Book Antiqua"/>
          <w:b/>
          <w:bCs/>
          <w:lang w:val="en-GB"/>
        </w:rPr>
        <w:t xml:space="preserve"> copy enclosed]</w:t>
      </w:r>
      <w:r w:rsidR="000160AF" w:rsidRPr="000F46EB">
        <w:rPr>
          <w:rFonts w:ascii="Book Antiqua" w:hAnsi="Book Antiqua"/>
          <w:b/>
          <w:bCs/>
          <w:lang w:val="en-GB"/>
        </w:rPr>
        <w:t xml:space="preserve"> </w:t>
      </w:r>
      <w:r w:rsidR="000160AF">
        <w:rPr>
          <w:rFonts w:ascii="Book Antiqua" w:hAnsi="Book Antiqua"/>
          <w:lang w:val="en-GB"/>
        </w:rPr>
        <w:t xml:space="preserve">the very same the Punjab and Haryana High Court has held that extended period cannot be invoked against </w:t>
      </w:r>
      <w:r w:rsidR="00D1333A">
        <w:rPr>
          <w:rFonts w:ascii="Book Antiqua" w:hAnsi="Book Antiqua"/>
          <w:lang w:val="en-GB"/>
        </w:rPr>
        <w:t>an</w:t>
      </w:r>
      <w:r w:rsidR="000160AF">
        <w:rPr>
          <w:rFonts w:ascii="Book Antiqua" w:hAnsi="Book Antiqua"/>
          <w:lang w:val="en-GB"/>
        </w:rPr>
        <w:t xml:space="preserve"> importer for recovery of duty even in cases of use of fraudulent scrips, since the transferee/importers are not parties to the fraudulent claim by the exporter </w:t>
      </w:r>
      <w:r w:rsidR="002A458A">
        <w:rPr>
          <w:rFonts w:ascii="Book Antiqua" w:hAnsi="Book Antiqua"/>
          <w:lang w:val="en-GB"/>
        </w:rPr>
        <w:t>before the</w:t>
      </w:r>
      <w:r w:rsidR="000160AF">
        <w:rPr>
          <w:rFonts w:ascii="Book Antiqua" w:hAnsi="Book Antiqua"/>
          <w:lang w:val="en-GB"/>
        </w:rPr>
        <w:t xml:space="preserve"> DGFT authorities. When this was challenged before the Supreme Court by way of Special Leave Petition, the Special Leave Petition was dismissed both on the grounds of delay as well as merit by the Supreme Court as reported in </w:t>
      </w:r>
      <w:r w:rsidR="000160AF" w:rsidRPr="000160AF">
        <w:rPr>
          <w:rFonts w:ascii="Book Antiqua" w:hAnsi="Book Antiqua"/>
          <w:i/>
          <w:iCs/>
          <w:lang w:val="en-GB"/>
        </w:rPr>
        <w:t>2008 (227) E.L.T. A29 (S.C.)</w:t>
      </w:r>
      <w:r w:rsidR="000160AF" w:rsidRPr="000160AF">
        <w:rPr>
          <w:rFonts w:ascii="Book Antiqua" w:hAnsi="Book Antiqua"/>
          <w:lang w:val="en-GB"/>
        </w:rPr>
        <w:t xml:space="preserve">. </w:t>
      </w:r>
      <w:r w:rsidR="00AE24EF">
        <w:rPr>
          <w:rFonts w:ascii="Book Antiqua" w:hAnsi="Book Antiqua"/>
          <w:lang w:val="en-GB"/>
        </w:rPr>
        <w:t>[</w:t>
      </w:r>
      <w:r w:rsidR="000160AF" w:rsidRPr="00AE24EF">
        <w:rPr>
          <w:rFonts w:ascii="Book Antiqua" w:hAnsi="Book Antiqua"/>
          <w:b/>
          <w:bCs/>
          <w:lang w:val="en-GB"/>
        </w:rPr>
        <w:t xml:space="preserve">copy of the Supreme Court </w:t>
      </w:r>
      <w:r w:rsidR="00AE24EF" w:rsidRPr="00AE24EF">
        <w:rPr>
          <w:rFonts w:ascii="Book Antiqua" w:hAnsi="Book Antiqua"/>
          <w:b/>
          <w:bCs/>
          <w:lang w:val="en-GB"/>
        </w:rPr>
        <w:t>j</w:t>
      </w:r>
      <w:r w:rsidR="000160AF" w:rsidRPr="00AE24EF">
        <w:rPr>
          <w:rFonts w:ascii="Book Antiqua" w:hAnsi="Book Antiqua"/>
          <w:b/>
          <w:bCs/>
          <w:lang w:val="en-GB"/>
        </w:rPr>
        <w:t>udgement is</w:t>
      </w:r>
      <w:r w:rsidR="000160AF" w:rsidRPr="000160AF">
        <w:rPr>
          <w:rFonts w:ascii="Book Antiqua" w:hAnsi="Book Antiqua"/>
          <w:lang w:val="en-GB"/>
        </w:rPr>
        <w:t xml:space="preserve"> </w:t>
      </w:r>
      <w:r w:rsidR="000160AF" w:rsidRPr="00AE24EF">
        <w:rPr>
          <w:rFonts w:ascii="Book Antiqua" w:hAnsi="Book Antiqua"/>
          <w:b/>
          <w:bCs/>
          <w:lang w:val="en-GB"/>
        </w:rPr>
        <w:t>enclosed</w:t>
      </w:r>
      <w:r w:rsidR="00AE24EF" w:rsidRPr="00AE24EF">
        <w:rPr>
          <w:rFonts w:ascii="Book Antiqua" w:hAnsi="Book Antiqua"/>
          <w:lang w:val="en-GB"/>
        </w:rPr>
        <w:t>]</w:t>
      </w:r>
      <w:r w:rsidR="00AE24EF">
        <w:rPr>
          <w:rFonts w:ascii="Book Antiqua" w:hAnsi="Book Antiqua"/>
          <w:lang w:val="en-GB"/>
        </w:rPr>
        <w:t>.</w:t>
      </w:r>
    </w:p>
    <w:p w14:paraId="3FC76EF2" w14:textId="46FAFC24" w:rsidR="00FC205B" w:rsidRDefault="00354CDA" w:rsidP="00354CDA">
      <w:pPr>
        <w:spacing w:after="0" w:line="240" w:lineRule="auto"/>
        <w:jc w:val="center"/>
        <w:rPr>
          <w:rFonts w:ascii="Book Antiqua" w:hAnsi="Book Antiqua" w:cs="Times New Roman"/>
          <w:sz w:val="24"/>
          <w:szCs w:val="24"/>
        </w:rPr>
      </w:pPr>
      <w:r>
        <w:rPr>
          <w:rFonts w:ascii="Book Antiqua" w:hAnsi="Book Antiqua" w:cs="Times New Roman"/>
          <w:sz w:val="24"/>
          <w:szCs w:val="24"/>
        </w:rPr>
        <w:lastRenderedPageBreak/>
        <w:t>-3-</w:t>
      </w:r>
    </w:p>
    <w:p w14:paraId="332E7361" w14:textId="77777777" w:rsidR="00354CDA" w:rsidRPr="00354CDA" w:rsidRDefault="00354CDA" w:rsidP="003F58AD">
      <w:pPr>
        <w:spacing w:after="0" w:line="240" w:lineRule="auto"/>
        <w:rPr>
          <w:rFonts w:ascii="Book Antiqua" w:hAnsi="Book Antiqua" w:cs="Times New Roman"/>
          <w:sz w:val="14"/>
          <w:szCs w:val="14"/>
        </w:rPr>
      </w:pPr>
    </w:p>
    <w:p w14:paraId="2925F8C2" w14:textId="71F7B186" w:rsidR="00FC205B" w:rsidRPr="00B30179" w:rsidRDefault="00AE24EF" w:rsidP="003F58AD">
      <w:pPr>
        <w:spacing w:after="0" w:line="240" w:lineRule="auto"/>
        <w:ind w:left="567" w:hanging="567"/>
        <w:jc w:val="both"/>
        <w:rPr>
          <w:rFonts w:ascii="Book Antiqua" w:hAnsi="Book Antiqua" w:cs="Times New Roman"/>
          <w:sz w:val="24"/>
          <w:szCs w:val="24"/>
        </w:rPr>
      </w:pPr>
      <w:r w:rsidRPr="00B30179">
        <w:rPr>
          <w:rFonts w:ascii="Book Antiqua" w:hAnsi="Book Antiqua" w:cs="Times New Roman"/>
          <w:sz w:val="24"/>
          <w:szCs w:val="24"/>
        </w:rPr>
        <w:t>3.2</w:t>
      </w:r>
      <w:r w:rsidRPr="00B30179">
        <w:rPr>
          <w:rFonts w:ascii="Book Antiqua" w:hAnsi="Book Antiqua" w:cs="Times New Roman"/>
          <w:sz w:val="24"/>
          <w:szCs w:val="24"/>
        </w:rPr>
        <w:tab/>
        <w:t xml:space="preserve">Thus, it can be seen that application of legal provisions can slightly </w:t>
      </w:r>
      <w:r w:rsidR="00B7260E">
        <w:rPr>
          <w:rFonts w:ascii="Book Antiqua" w:hAnsi="Book Antiqua" w:cs="Times New Roman"/>
          <w:sz w:val="24"/>
          <w:szCs w:val="24"/>
        </w:rPr>
        <w:t xml:space="preserve">vary </w:t>
      </w:r>
      <w:r w:rsidRPr="00B30179">
        <w:rPr>
          <w:rFonts w:ascii="Book Antiqua" w:hAnsi="Book Antiqua" w:cs="Times New Roman"/>
          <w:sz w:val="24"/>
          <w:szCs w:val="24"/>
        </w:rPr>
        <w:t>depend</w:t>
      </w:r>
      <w:r w:rsidR="00B7260E">
        <w:rPr>
          <w:rFonts w:ascii="Book Antiqua" w:hAnsi="Book Antiqua" w:cs="Times New Roman"/>
          <w:sz w:val="24"/>
          <w:szCs w:val="24"/>
        </w:rPr>
        <w:t>ing</w:t>
      </w:r>
      <w:r w:rsidRPr="00B30179">
        <w:rPr>
          <w:rFonts w:ascii="Book Antiqua" w:hAnsi="Book Antiqua" w:cs="Times New Roman"/>
          <w:sz w:val="24"/>
          <w:szCs w:val="24"/>
        </w:rPr>
        <w:t xml:space="preserve"> upon the facts and circumstances of each case. However, the general principle is that if the importer is unaware of the fraud committed by the exporter in obtaining the scrip, then he cannot be saddled with a demand by invocation of extended period against him. This means that still duty can be recovered from the importer within the normal period of two years since the transferee cannot have a better title on the scrip than the original scrip holder </w:t>
      </w:r>
      <w:r w:rsidR="005900FA">
        <w:rPr>
          <w:rFonts w:ascii="Book Antiqua" w:hAnsi="Book Antiqua" w:cs="Times New Roman"/>
          <w:sz w:val="24"/>
          <w:szCs w:val="24"/>
        </w:rPr>
        <w:t>as</w:t>
      </w:r>
      <w:r w:rsidRPr="00B30179">
        <w:rPr>
          <w:rFonts w:ascii="Book Antiqua" w:hAnsi="Book Antiqua" w:cs="Times New Roman"/>
          <w:sz w:val="24"/>
          <w:szCs w:val="24"/>
        </w:rPr>
        <w:t xml:space="preserve"> what is </w:t>
      </w:r>
      <w:r w:rsidR="00227167" w:rsidRPr="00B30179">
        <w:rPr>
          <w:rFonts w:ascii="Book Antiqua" w:hAnsi="Book Antiqua" w:cs="Times New Roman"/>
          <w:sz w:val="24"/>
          <w:szCs w:val="24"/>
        </w:rPr>
        <w:t xml:space="preserve">obtained by fraud becomes a nullity. The judgments and decisions rendered under the earlier schemes also will have relevance for recovery of duties under </w:t>
      </w:r>
      <w:r w:rsidR="00B30179" w:rsidRPr="00B30179">
        <w:rPr>
          <w:rFonts w:ascii="Book Antiqua" w:hAnsi="Book Antiqua"/>
          <w:sz w:val="24"/>
          <w:szCs w:val="24"/>
          <w:lang w:eastAsia="en-IN"/>
        </w:rPr>
        <w:t xml:space="preserve">RoDTEP scheme to the extent they are </w:t>
      </w:r>
      <w:r w:rsidR="00ED46F1">
        <w:rPr>
          <w:rFonts w:ascii="Book Antiqua" w:hAnsi="Book Antiqua"/>
          <w:sz w:val="24"/>
          <w:szCs w:val="24"/>
          <w:lang w:eastAsia="en-IN"/>
        </w:rPr>
        <w:t xml:space="preserve">not contrary to the specific conditions stipulated in terms of </w:t>
      </w:r>
      <w:r w:rsidR="00ED46F1" w:rsidRPr="00DD121E">
        <w:rPr>
          <w:rFonts w:ascii="Book Antiqua" w:hAnsi="Book Antiqua"/>
          <w:sz w:val="24"/>
          <w:szCs w:val="24"/>
          <w:lang w:eastAsia="en-IN"/>
        </w:rPr>
        <w:t>Notification 76/2021</w:t>
      </w:r>
      <w:r w:rsidR="00ED46F1">
        <w:rPr>
          <w:rFonts w:ascii="Book Antiqua" w:hAnsi="Book Antiqua"/>
          <w:sz w:val="24"/>
          <w:szCs w:val="24"/>
          <w:lang w:eastAsia="en-IN"/>
        </w:rPr>
        <w:t xml:space="preserve"> referred to above. For example, the above notification prescribes recovery of duty credit where export proceeds are not realized. This aspect was not one of the disputed areas under the earlier schemes.</w:t>
      </w:r>
    </w:p>
    <w:p w14:paraId="4798CD13" w14:textId="77777777" w:rsidR="000E6B69" w:rsidRPr="00354CDA" w:rsidRDefault="000E6B69" w:rsidP="003F58AD">
      <w:pPr>
        <w:spacing w:after="0" w:line="240" w:lineRule="auto"/>
        <w:rPr>
          <w:rFonts w:ascii="Book Antiqua" w:hAnsi="Book Antiqua" w:cs="Times New Roman"/>
          <w:sz w:val="16"/>
          <w:szCs w:val="16"/>
        </w:rPr>
      </w:pPr>
    </w:p>
    <w:p w14:paraId="3CA0D4F2" w14:textId="3906DDF2" w:rsidR="000E6B69" w:rsidRDefault="00ED46F1" w:rsidP="003F58AD">
      <w:pPr>
        <w:spacing w:after="0" w:line="240" w:lineRule="auto"/>
        <w:ind w:left="567" w:hanging="567"/>
        <w:jc w:val="both"/>
        <w:rPr>
          <w:rFonts w:ascii="Book Antiqua" w:hAnsi="Book Antiqua" w:cs="Times New Roman"/>
          <w:sz w:val="24"/>
          <w:szCs w:val="24"/>
        </w:rPr>
      </w:pPr>
      <w:r>
        <w:rPr>
          <w:rFonts w:ascii="Book Antiqua" w:hAnsi="Book Antiqua" w:cs="Times New Roman"/>
          <w:sz w:val="24"/>
          <w:szCs w:val="24"/>
        </w:rPr>
        <w:t>4</w:t>
      </w:r>
      <w:r w:rsidR="000E6B69">
        <w:rPr>
          <w:rFonts w:ascii="Book Antiqua" w:hAnsi="Book Antiqua" w:cs="Times New Roman"/>
          <w:sz w:val="24"/>
          <w:szCs w:val="24"/>
        </w:rPr>
        <w:t>.</w:t>
      </w:r>
      <w:r>
        <w:rPr>
          <w:rFonts w:ascii="Book Antiqua" w:hAnsi="Book Antiqua" w:cs="Times New Roman"/>
          <w:sz w:val="24"/>
          <w:szCs w:val="24"/>
        </w:rPr>
        <w:tab/>
        <w:t xml:space="preserve">It will be useful to get an indemnity bond and also confirmation of receipt of </w:t>
      </w:r>
      <w:r w:rsidR="002F5CE1">
        <w:rPr>
          <w:rFonts w:ascii="Book Antiqua" w:hAnsi="Book Antiqua" w:cs="Times New Roman"/>
          <w:sz w:val="24"/>
          <w:szCs w:val="24"/>
        </w:rPr>
        <w:t xml:space="preserve">export </w:t>
      </w:r>
      <w:r>
        <w:rPr>
          <w:rFonts w:ascii="Book Antiqua" w:hAnsi="Book Antiqua" w:cs="Times New Roman"/>
          <w:sz w:val="24"/>
          <w:szCs w:val="24"/>
        </w:rPr>
        <w:t>sale proceeds by the exporter when the scrips are purchased. However, since scrips are purchased from the market, getting appropriate confirmations on time can be a challenge.</w:t>
      </w:r>
    </w:p>
    <w:p w14:paraId="61730FB3" w14:textId="77777777" w:rsidR="00ED46F1" w:rsidRPr="00354CDA" w:rsidRDefault="00ED46F1" w:rsidP="003F58AD">
      <w:pPr>
        <w:spacing w:after="0" w:line="240" w:lineRule="auto"/>
        <w:ind w:left="567" w:hanging="567"/>
        <w:jc w:val="both"/>
        <w:rPr>
          <w:rFonts w:ascii="Book Antiqua" w:hAnsi="Book Antiqua" w:cs="Times New Roman"/>
          <w:sz w:val="16"/>
          <w:szCs w:val="16"/>
        </w:rPr>
      </w:pPr>
    </w:p>
    <w:p w14:paraId="05E7B287" w14:textId="2BEC5060" w:rsidR="00ED46F1" w:rsidRDefault="00255379" w:rsidP="003F58AD">
      <w:pPr>
        <w:spacing w:after="0" w:line="240" w:lineRule="auto"/>
        <w:ind w:left="567" w:hanging="567"/>
        <w:jc w:val="both"/>
        <w:rPr>
          <w:rFonts w:ascii="Book Antiqua" w:hAnsi="Book Antiqua" w:cs="Times New Roman"/>
          <w:sz w:val="24"/>
          <w:szCs w:val="24"/>
        </w:rPr>
      </w:pPr>
      <w:r>
        <w:rPr>
          <w:rFonts w:ascii="Book Antiqua" w:hAnsi="Book Antiqua" w:cs="Times New Roman"/>
          <w:sz w:val="24"/>
          <w:szCs w:val="24"/>
        </w:rPr>
        <w:t>5</w:t>
      </w:r>
      <w:r w:rsidR="00ED46F1">
        <w:rPr>
          <w:rFonts w:ascii="Book Antiqua" w:hAnsi="Book Antiqua" w:cs="Times New Roman"/>
          <w:sz w:val="24"/>
          <w:szCs w:val="24"/>
        </w:rPr>
        <w:t>.</w:t>
      </w:r>
      <w:r>
        <w:rPr>
          <w:rFonts w:ascii="Book Antiqua" w:hAnsi="Book Antiqua" w:cs="Times New Roman"/>
          <w:sz w:val="24"/>
          <w:szCs w:val="24"/>
        </w:rPr>
        <w:t>1</w:t>
      </w:r>
      <w:r w:rsidR="00ED46F1">
        <w:rPr>
          <w:rFonts w:ascii="Book Antiqua" w:hAnsi="Book Antiqua" w:cs="Times New Roman"/>
          <w:sz w:val="24"/>
          <w:szCs w:val="24"/>
        </w:rPr>
        <w:tab/>
        <w:t>It is also to be noted that getting indemnity from the seller of the scrip</w:t>
      </w:r>
      <w:r w:rsidR="0082345D">
        <w:rPr>
          <w:rFonts w:ascii="Book Antiqua" w:hAnsi="Book Antiqua" w:cs="Times New Roman"/>
          <w:sz w:val="24"/>
          <w:szCs w:val="24"/>
        </w:rPr>
        <w:t>,</w:t>
      </w:r>
      <w:r w:rsidR="00ED46F1">
        <w:rPr>
          <w:rFonts w:ascii="Book Antiqua" w:hAnsi="Book Antiqua" w:cs="Times New Roman"/>
          <w:sz w:val="24"/>
          <w:szCs w:val="24"/>
        </w:rPr>
        <w:t xml:space="preserve"> either the original scrip holder or the authorized agent</w:t>
      </w:r>
      <w:r w:rsidR="009244FC">
        <w:rPr>
          <w:rFonts w:ascii="Book Antiqua" w:hAnsi="Book Antiqua" w:cs="Times New Roman"/>
          <w:sz w:val="24"/>
          <w:szCs w:val="24"/>
        </w:rPr>
        <w:t>,</w:t>
      </w:r>
      <w:r w:rsidR="00ED46F1">
        <w:rPr>
          <w:rFonts w:ascii="Book Antiqua" w:hAnsi="Book Antiqua" w:cs="Times New Roman"/>
          <w:sz w:val="24"/>
          <w:szCs w:val="24"/>
        </w:rPr>
        <w:t xml:space="preserve"> will help the querist for recovery of damages and duty loss from the seller/scrip holder. It will not protect the querist from initiation of action by the department for recovery of dues, in case, provisions of Section 28 are relied upon for proceeding against an importer.</w:t>
      </w:r>
    </w:p>
    <w:p w14:paraId="3ED0B3D4" w14:textId="77777777" w:rsidR="00ED46F1" w:rsidRPr="00354CDA" w:rsidRDefault="00ED46F1" w:rsidP="003F58AD">
      <w:pPr>
        <w:spacing w:after="0" w:line="240" w:lineRule="auto"/>
        <w:ind w:left="567" w:hanging="567"/>
        <w:jc w:val="both"/>
        <w:rPr>
          <w:rFonts w:ascii="Book Antiqua" w:hAnsi="Book Antiqua" w:cs="Times New Roman"/>
          <w:sz w:val="16"/>
          <w:szCs w:val="16"/>
        </w:rPr>
      </w:pPr>
    </w:p>
    <w:p w14:paraId="0CC95503" w14:textId="5FD1C566" w:rsidR="00ED46F1" w:rsidRDefault="00255379" w:rsidP="003F58AD">
      <w:pPr>
        <w:spacing w:after="0" w:line="240" w:lineRule="auto"/>
        <w:ind w:left="567" w:hanging="567"/>
        <w:jc w:val="both"/>
        <w:rPr>
          <w:rFonts w:ascii="Book Antiqua" w:hAnsi="Book Antiqua" w:cs="Times New Roman"/>
          <w:sz w:val="24"/>
          <w:szCs w:val="24"/>
        </w:rPr>
      </w:pPr>
      <w:r>
        <w:rPr>
          <w:rFonts w:ascii="Book Antiqua" w:hAnsi="Book Antiqua" w:cs="Times New Roman"/>
          <w:sz w:val="24"/>
          <w:szCs w:val="24"/>
        </w:rPr>
        <w:t>5</w:t>
      </w:r>
      <w:r w:rsidR="00ED46F1">
        <w:rPr>
          <w:rFonts w:ascii="Book Antiqua" w:hAnsi="Book Antiqua" w:cs="Times New Roman"/>
          <w:sz w:val="24"/>
          <w:szCs w:val="24"/>
        </w:rPr>
        <w:t>.</w:t>
      </w:r>
      <w:r>
        <w:rPr>
          <w:rFonts w:ascii="Book Antiqua" w:hAnsi="Book Antiqua" w:cs="Times New Roman"/>
          <w:sz w:val="24"/>
          <w:szCs w:val="24"/>
        </w:rPr>
        <w:t>2</w:t>
      </w:r>
      <w:r w:rsidR="00ED46F1">
        <w:rPr>
          <w:rFonts w:ascii="Book Antiqua" w:hAnsi="Book Antiqua" w:cs="Times New Roman"/>
          <w:sz w:val="24"/>
          <w:szCs w:val="24"/>
        </w:rPr>
        <w:tab/>
        <w:t>In the past, under various export incentive schemes</w:t>
      </w:r>
      <w:r w:rsidR="0082345D">
        <w:rPr>
          <w:rFonts w:ascii="Book Antiqua" w:hAnsi="Book Antiqua" w:cs="Times New Roman"/>
          <w:sz w:val="24"/>
          <w:szCs w:val="24"/>
        </w:rPr>
        <w:t>,</w:t>
      </w:r>
      <w:r w:rsidR="00ED46F1">
        <w:rPr>
          <w:rFonts w:ascii="Book Antiqua" w:hAnsi="Book Antiqua" w:cs="Times New Roman"/>
          <w:sz w:val="24"/>
          <w:szCs w:val="24"/>
        </w:rPr>
        <w:t xml:space="preserve"> one of the areas leading to disputes </w:t>
      </w:r>
      <w:r w:rsidR="0082345D">
        <w:rPr>
          <w:rFonts w:ascii="Book Antiqua" w:hAnsi="Book Antiqua" w:cs="Times New Roman"/>
          <w:sz w:val="24"/>
          <w:szCs w:val="24"/>
        </w:rPr>
        <w:t>is</w:t>
      </w:r>
      <w:r w:rsidR="00ED46F1">
        <w:rPr>
          <w:rFonts w:ascii="Book Antiqua" w:hAnsi="Book Antiqua" w:cs="Times New Roman"/>
          <w:sz w:val="24"/>
          <w:szCs w:val="24"/>
        </w:rPr>
        <w:t xml:space="preserve"> mis-classification of the produc</w:t>
      </w:r>
      <w:r w:rsidR="008024FA">
        <w:rPr>
          <w:rFonts w:ascii="Book Antiqua" w:hAnsi="Book Antiqua" w:cs="Times New Roman"/>
          <w:sz w:val="24"/>
          <w:szCs w:val="24"/>
        </w:rPr>
        <w:t xml:space="preserve">ts exported for availing a higher rate of incentive. Such disputes can arise under the present </w:t>
      </w:r>
      <w:r w:rsidR="008024FA" w:rsidRPr="00B30179">
        <w:rPr>
          <w:rFonts w:ascii="Book Antiqua" w:hAnsi="Book Antiqua"/>
          <w:sz w:val="24"/>
          <w:szCs w:val="24"/>
          <w:lang w:eastAsia="en-IN"/>
        </w:rPr>
        <w:t>RoDTEP scheme</w:t>
      </w:r>
      <w:r w:rsidR="008024FA">
        <w:rPr>
          <w:rFonts w:ascii="Book Antiqua" w:hAnsi="Book Antiqua"/>
          <w:sz w:val="24"/>
          <w:szCs w:val="24"/>
          <w:lang w:eastAsia="en-IN"/>
        </w:rPr>
        <w:t xml:space="preserve"> also and hence, at a subsequent date if the department proceeds against the scrip holder</w:t>
      </w:r>
      <w:r w:rsidR="00367714">
        <w:rPr>
          <w:rFonts w:ascii="Book Antiqua" w:hAnsi="Book Antiqua"/>
          <w:sz w:val="24"/>
          <w:szCs w:val="24"/>
          <w:lang w:eastAsia="en-IN"/>
        </w:rPr>
        <w:t>,</w:t>
      </w:r>
      <w:r w:rsidR="008024FA">
        <w:rPr>
          <w:rFonts w:ascii="Book Antiqua" w:hAnsi="Book Antiqua"/>
          <w:sz w:val="24"/>
          <w:szCs w:val="24"/>
          <w:lang w:eastAsia="en-IN"/>
        </w:rPr>
        <w:t xml:space="preserve"> recovery of full duty or excess duty / benefit claimed cannot be </w:t>
      </w:r>
      <w:r w:rsidR="00B52F76">
        <w:rPr>
          <w:rFonts w:ascii="Book Antiqua" w:hAnsi="Book Antiqua"/>
          <w:sz w:val="24"/>
          <w:szCs w:val="24"/>
          <w:lang w:eastAsia="en-IN"/>
        </w:rPr>
        <w:t>contested</w:t>
      </w:r>
      <w:r w:rsidR="008024FA">
        <w:rPr>
          <w:rFonts w:ascii="Book Antiqua" w:hAnsi="Book Antiqua"/>
          <w:sz w:val="24"/>
          <w:szCs w:val="24"/>
          <w:lang w:eastAsia="en-IN"/>
        </w:rPr>
        <w:t xml:space="preserve">. Obtaining </w:t>
      </w:r>
      <w:r w:rsidR="008024FA">
        <w:rPr>
          <w:rFonts w:ascii="Book Antiqua" w:hAnsi="Book Antiqua" w:cs="Times New Roman"/>
          <w:sz w:val="24"/>
          <w:szCs w:val="24"/>
        </w:rPr>
        <w:t>indemnity will protect the querist to recover the loss, if any, by way of claims by the department. Therefore, in this background, the risk element cannot be completely ruled out.</w:t>
      </w:r>
    </w:p>
    <w:p w14:paraId="1DD6ADE4" w14:textId="77777777" w:rsidR="00517726" w:rsidRDefault="00517726" w:rsidP="003F58AD">
      <w:pPr>
        <w:spacing w:after="0" w:line="240" w:lineRule="auto"/>
        <w:rPr>
          <w:rFonts w:ascii="Book Antiqua" w:hAnsi="Book Antiqua" w:cs="Times New Roman"/>
          <w:sz w:val="24"/>
          <w:szCs w:val="24"/>
        </w:rPr>
      </w:pPr>
    </w:p>
    <w:p w14:paraId="6E1D9FB9" w14:textId="77777777" w:rsidR="00517726" w:rsidRDefault="00517726" w:rsidP="003F58AD">
      <w:pPr>
        <w:spacing w:after="0" w:line="240" w:lineRule="auto"/>
        <w:rPr>
          <w:rFonts w:ascii="Book Antiqua" w:hAnsi="Book Antiqua" w:cs="Times New Roman"/>
          <w:sz w:val="24"/>
          <w:szCs w:val="24"/>
        </w:rPr>
      </w:pPr>
    </w:p>
    <w:p w14:paraId="40C42ACB" w14:textId="77777777" w:rsidR="00214ED3" w:rsidRDefault="00214ED3" w:rsidP="003F58AD">
      <w:pPr>
        <w:spacing w:after="0" w:line="240" w:lineRule="auto"/>
        <w:rPr>
          <w:rFonts w:ascii="Book Antiqua" w:hAnsi="Book Antiqua" w:cs="Times New Roman"/>
          <w:sz w:val="24"/>
          <w:szCs w:val="24"/>
        </w:rPr>
      </w:pPr>
    </w:p>
    <w:p w14:paraId="06A7CBE1" w14:textId="77777777" w:rsidR="008024FA" w:rsidRDefault="008024FA" w:rsidP="00354CDA">
      <w:pPr>
        <w:spacing w:after="0" w:line="360" w:lineRule="auto"/>
        <w:rPr>
          <w:rFonts w:ascii="Book Antiqua" w:hAnsi="Book Antiqua" w:cs="Times New Roman"/>
          <w:sz w:val="24"/>
          <w:szCs w:val="24"/>
        </w:rPr>
      </w:pPr>
    </w:p>
    <w:p w14:paraId="6FD3C90C" w14:textId="77777777" w:rsidR="005530D2" w:rsidRPr="006C3203" w:rsidRDefault="005530D2" w:rsidP="008E7B8B">
      <w:pPr>
        <w:pStyle w:val="Header"/>
        <w:tabs>
          <w:tab w:val="clear" w:pos="4153"/>
          <w:tab w:val="clear" w:pos="8306"/>
        </w:tabs>
        <w:rPr>
          <w:b/>
        </w:rPr>
      </w:pPr>
      <w:r w:rsidRPr="00237CF7">
        <w:rPr>
          <w:rFonts w:ascii="Book Antiqua" w:hAnsi="Book Antiqua"/>
          <w:b/>
          <w:sz w:val="26"/>
          <w:szCs w:val="26"/>
        </w:rPr>
        <w:t>S. MURUGAPPAN</w:t>
      </w:r>
    </w:p>
    <w:p w14:paraId="4C09EA5F" w14:textId="33710924" w:rsidR="009736A5" w:rsidRPr="00AA3634" w:rsidRDefault="009736A5" w:rsidP="00996423">
      <w:pPr>
        <w:pStyle w:val="Header"/>
        <w:tabs>
          <w:tab w:val="clear" w:pos="4153"/>
          <w:tab w:val="clear" w:pos="8306"/>
        </w:tabs>
        <w:rPr>
          <w:sz w:val="10"/>
          <w:szCs w:val="10"/>
        </w:rPr>
      </w:pPr>
    </w:p>
    <w:p w14:paraId="11749434" w14:textId="0DF54D11" w:rsidR="00AA3634" w:rsidRPr="00AA3634" w:rsidRDefault="00AA3634" w:rsidP="00996423">
      <w:pPr>
        <w:pStyle w:val="Header"/>
        <w:tabs>
          <w:tab w:val="clear" w:pos="4153"/>
          <w:tab w:val="clear" w:pos="8306"/>
        </w:tabs>
        <w:rPr>
          <w:rFonts w:ascii="Book Antiqua" w:hAnsi="Book Antiqua"/>
        </w:rPr>
      </w:pPr>
      <w:r w:rsidRPr="00AA3634">
        <w:rPr>
          <w:rFonts w:ascii="Book Antiqua" w:hAnsi="Book Antiqua"/>
        </w:rPr>
        <w:t>Encl.: as above.</w:t>
      </w:r>
    </w:p>
    <w:p w14:paraId="2285F16B" w14:textId="77777777" w:rsidR="00AA3634" w:rsidRPr="00AA3634" w:rsidRDefault="00AA3634" w:rsidP="005530D2">
      <w:pPr>
        <w:pStyle w:val="Header"/>
        <w:tabs>
          <w:tab w:val="clear" w:pos="4153"/>
          <w:tab w:val="clear" w:pos="8306"/>
        </w:tabs>
        <w:rPr>
          <w:sz w:val="4"/>
          <w:szCs w:val="4"/>
        </w:rPr>
      </w:pPr>
    </w:p>
    <w:p w14:paraId="40A67C93" w14:textId="3FA11A97" w:rsidR="005530D2" w:rsidRDefault="00AB7E23" w:rsidP="005530D2">
      <w:pPr>
        <w:pStyle w:val="Header"/>
        <w:tabs>
          <w:tab w:val="clear" w:pos="4153"/>
          <w:tab w:val="clear" w:pos="8306"/>
        </w:tabs>
        <w:rPr>
          <w:szCs w:val="28"/>
        </w:rPr>
      </w:pPr>
      <w:r w:rsidRPr="006C3203">
        <w:t>sm</w:t>
      </w:r>
      <w:r w:rsidR="005530D2" w:rsidRPr="006C3203">
        <w:t>/ss</w:t>
      </w:r>
    </w:p>
    <w:p w14:paraId="4E05F4A9" w14:textId="77777777" w:rsidR="005530D2" w:rsidRPr="000B59B6" w:rsidRDefault="005530D2" w:rsidP="005530D2">
      <w:pPr>
        <w:pStyle w:val="Header"/>
        <w:tabs>
          <w:tab w:val="clear" w:pos="4153"/>
          <w:tab w:val="clear" w:pos="8306"/>
        </w:tabs>
        <w:rPr>
          <w:sz w:val="14"/>
        </w:rPr>
      </w:pPr>
    </w:p>
    <w:p w14:paraId="727A2EA7" w14:textId="29717BB3" w:rsidR="00AC0605" w:rsidRPr="00D210BC" w:rsidRDefault="005530D2" w:rsidP="009536A6">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queriest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sectPr w:rsidR="00AC0605" w:rsidRPr="00D210BC" w:rsidSect="00D13D2C">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3C20" w14:textId="77777777" w:rsidR="00280676" w:rsidRDefault="00280676" w:rsidP="00542D79">
      <w:pPr>
        <w:spacing w:after="0" w:line="240" w:lineRule="auto"/>
      </w:pPr>
      <w:r>
        <w:separator/>
      </w:r>
    </w:p>
  </w:endnote>
  <w:endnote w:type="continuationSeparator" w:id="0">
    <w:p w14:paraId="73D293E7" w14:textId="77777777" w:rsidR="00280676" w:rsidRDefault="00280676"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BB5F" w14:textId="77777777" w:rsidR="00280676" w:rsidRDefault="00280676" w:rsidP="00542D79">
      <w:pPr>
        <w:spacing w:after="0" w:line="240" w:lineRule="auto"/>
      </w:pPr>
      <w:r>
        <w:separator/>
      </w:r>
    </w:p>
  </w:footnote>
  <w:footnote w:type="continuationSeparator" w:id="0">
    <w:p w14:paraId="2141F8EB" w14:textId="77777777" w:rsidR="00280676" w:rsidRDefault="00280676"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3E340351"/>
    <w:multiLevelType w:val="multilevel"/>
    <w:tmpl w:val="E744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4"/>
  </w:num>
  <w:num w:numId="2" w16cid:durableId="130830796">
    <w:abstractNumId w:val="8"/>
  </w:num>
  <w:num w:numId="3" w16cid:durableId="944196678">
    <w:abstractNumId w:val="7"/>
  </w:num>
  <w:num w:numId="4" w16cid:durableId="620302716">
    <w:abstractNumId w:val="13"/>
  </w:num>
  <w:num w:numId="5" w16cid:durableId="852457024">
    <w:abstractNumId w:val="9"/>
  </w:num>
  <w:num w:numId="6" w16cid:durableId="361908616">
    <w:abstractNumId w:val="0"/>
  </w:num>
  <w:num w:numId="7" w16cid:durableId="1078987542">
    <w:abstractNumId w:val="5"/>
  </w:num>
  <w:num w:numId="8" w16cid:durableId="1717772519">
    <w:abstractNumId w:val="12"/>
  </w:num>
  <w:num w:numId="9" w16cid:durableId="1921478209">
    <w:abstractNumId w:val="11"/>
  </w:num>
  <w:num w:numId="10" w16cid:durableId="1976832254">
    <w:abstractNumId w:val="10"/>
  </w:num>
  <w:num w:numId="11" w16cid:durableId="1447194593">
    <w:abstractNumId w:val="15"/>
  </w:num>
  <w:num w:numId="12" w16cid:durableId="1538004478">
    <w:abstractNumId w:val="1"/>
  </w:num>
  <w:num w:numId="13" w16cid:durableId="464079310">
    <w:abstractNumId w:val="3"/>
  </w:num>
  <w:num w:numId="14" w16cid:durableId="265774915">
    <w:abstractNumId w:val="6"/>
  </w:num>
  <w:num w:numId="15" w16cid:durableId="951011583">
    <w:abstractNumId w:val="2"/>
  </w:num>
  <w:num w:numId="16" w16cid:durableId="896012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12A"/>
    <w:rsid w:val="0001097B"/>
    <w:rsid w:val="00010F35"/>
    <w:rsid w:val="00012666"/>
    <w:rsid w:val="000144C6"/>
    <w:rsid w:val="0001498C"/>
    <w:rsid w:val="000160AF"/>
    <w:rsid w:val="0001634E"/>
    <w:rsid w:val="000163E7"/>
    <w:rsid w:val="00016D8C"/>
    <w:rsid w:val="00016F1A"/>
    <w:rsid w:val="0001798F"/>
    <w:rsid w:val="00017E28"/>
    <w:rsid w:val="00017F9E"/>
    <w:rsid w:val="0002187B"/>
    <w:rsid w:val="00023789"/>
    <w:rsid w:val="00024C1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4574B"/>
    <w:rsid w:val="000506F0"/>
    <w:rsid w:val="000526FD"/>
    <w:rsid w:val="00054B14"/>
    <w:rsid w:val="00057F1F"/>
    <w:rsid w:val="00060658"/>
    <w:rsid w:val="000607A4"/>
    <w:rsid w:val="00060BCF"/>
    <w:rsid w:val="00062EED"/>
    <w:rsid w:val="00064294"/>
    <w:rsid w:val="00066624"/>
    <w:rsid w:val="00071368"/>
    <w:rsid w:val="00072B79"/>
    <w:rsid w:val="00073C22"/>
    <w:rsid w:val="00074418"/>
    <w:rsid w:val="000760AF"/>
    <w:rsid w:val="00081611"/>
    <w:rsid w:val="000901D9"/>
    <w:rsid w:val="000904D7"/>
    <w:rsid w:val="00091607"/>
    <w:rsid w:val="00092C40"/>
    <w:rsid w:val="00096B71"/>
    <w:rsid w:val="00097600"/>
    <w:rsid w:val="000A2542"/>
    <w:rsid w:val="000A4394"/>
    <w:rsid w:val="000A6A6E"/>
    <w:rsid w:val="000B0AC1"/>
    <w:rsid w:val="000B310B"/>
    <w:rsid w:val="000B59B6"/>
    <w:rsid w:val="000C0066"/>
    <w:rsid w:val="000C056F"/>
    <w:rsid w:val="000C0705"/>
    <w:rsid w:val="000C12A7"/>
    <w:rsid w:val="000C2FF2"/>
    <w:rsid w:val="000C46E5"/>
    <w:rsid w:val="000C52EB"/>
    <w:rsid w:val="000C6ABA"/>
    <w:rsid w:val="000C6B30"/>
    <w:rsid w:val="000C6B9F"/>
    <w:rsid w:val="000D05E8"/>
    <w:rsid w:val="000D1729"/>
    <w:rsid w:val="000D18BA"/>
    <w:rsid w:val="000D34F4"/>
    <w:rsid w:val="000D4465"/>
    <w:rsid w:val="000D6695"/>
    <w:rsid w:val="000E14AD"/>
    <w:rsid w:val="000E2EA8"/>
    <w:rsid w:val="000E35DA"/>
    <w:rsid w:val="000E3657"/>
    <w:rsid w:val="000E4C0E"/>
    <w:rsid w:val="000E6B69"/>
    <w:rsid w:val="000E7A11"/>
    <w:rsid w:val="000F0292"/>
    <w:rsid w:val="000F109B"/>
    <w:rsid w:val="000F13BE"/>
    <w:rsid w:val="000F1985"/>
    <w:rsid w:val="000F2CB8"/>
    <w:rsid w:val="000F46EB"/>
    <w:rsid w:val="000F6033"/>
    <w:rsid w:val="000F7028"/>
    <w:rsid w:val="00100A31"/>
    <w:rsid w:val="00101FAD"/>
    <w:rsid w:val="001044A9"/>
    <w:rsid w:val="001047AE"/>
    <w:rsid w:val="0010788B"/>
    <w:rsid w:val="00110F08"/>
    <w:rsid w:val="00114292"/>
    <w:rsid w:val="001152F2"/>
    <w:rsid w:val="00115F57"/>
    <w:rsid w:val="0012035B"/>
    <w:rsid w:val="00121E5B"/>
    <w:rsid w:val="0012282F"/>
    <w:rsid w:val="00122DB2"/>
    <w:rsid w:val="00124EAE"/>
    <w:rsid w:val="001253C7"/>
    <w:rsid w:val="00125915"/>
    <w:rsid w:val="00125E28"/>
    <w:rsid w:val="00127F59"/>
    <w:rsid w:val="0013128D"/>
    <w:rsid w:val="0013167F"/>
    <w:rsid w:val="00132027"/>
    <w:rsid w:val="00136993"/>
    <w:rsid w:val="00137D97"/>
    <w:rsid w:val="00137FB0"/>
    <w:rsid w:val="00142ACA"/>
    <w:rsid w:val="001431C1"/>
    <w:rsid w:val="001436CE"/>
    <w:rsid w:val="00150F09"/>
    <w:rsid w:val="001510F4"/>
    <w:rsid w:val="0015638B"/>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3721"/>
    <w:rsid w:val="001850F2"/>
    <w:rsid w:val="001863C0"/>
    <w:rsid w:val="00186AF8"/>
    <w:rsid w:val="0019273A"/>
    <w:rsid w:val="00192AEE"/>
    <w:rsid w:val="00192CE8"/>
    <w:rsid w:val="001A2A45"/>
    <w:rsid w:val="001A35AD"/>
    <w:rsid w:val="001A3679"/>
    <w:rsid w:val="001A4EE9"/>
    <w:rsid w:val="001A617D"/>
    <w:rsid w:val="001A67FF"/>
    <w:rsid w:val="001A7ED0"/>
    <w:rsid w:val="001B1A08"/>
    <w:rsid w:val="001B2DE3"/>
    <w:rsid w:val="001B2EE2"/>
    <w:rsid w:val="001B2F43"/>
    <w:rsid w:val="001C0293"/>
    <w:rsid w:val="001C0544"/>
    <w:rsid w:val="001C1196"/>
    <w:rsid w:val="001C14BC"/>
    <w:rsid w:val="001C1CAE"/>
    <w:rsid w:val="001C50DD"/>
    <w:rsid w:val="001C7799"/>
    <w:rsid w:val="001D06F2"/>
    <w:rsid w:val="001D3AC0"/>
    <w:rsid w:val="001D47AE"/>
    <w:rsid w:val="001D54A5"/>
    <w:rsid w:val="001D65DA"/>
    <w:rsid w:val="001E012F"/>
    <w:rsid w:val="001E3143"/>
    <w:rsid w:val="001F2299"/>
    <w:rsid w:val="001F4008"/>
    <w:rsid w:val="001F6618"/>
    <w:rsid w:val="001F6A58"/>
    <w:rsid w:val="00201404"/>
    <w:rsid w:val="00201DDE"/>
    <w:rsid w:val="0020207A"/>
    <w:rsid w:val="0020209A"/>
    <w:rsid w:val="00203C69"/>
    <w:rsid w:val="0020404C"/>
    <w:rsid w:val="00206396"/>
    <w:rsid w:val="002107DE"/>
    <w:rsid w:val="00214ED3"/>
    <w:rsid w:val="0021540B"/>
    <w:rsid w:val="00216019"/>
    <w:rsid w:val="00217570"/>
    <w:rsid w:val="00220401"/>
    <w:rsid w:val="00221462"/>
    <w:rsid w:val="00224C06"/>
    <w:rsid w:val="002255D9"/>
    <w:rsid w:val="00225749"/>
    <w:rsid w:val="00225D71"/>
    <w:rsid w:val="00226639"/>
    <w:rsid w:val="00227167"/>
    <w:rsid w:val="002312A9"/>
    <w:rsid w:val="0023369B"/>
    <w:rsid w:val="00235CDF"/>
    <w:rsid w:val="002366D9"/>
    <w:rsid w:val="00237CF7"/>
    <w:rsid w:val="00241206"/>
    <w:rsid w:val="0024139A"/>
    <w:rsid w:val="00246F79"/>
    <w:rsid w:val="002527B5"/>
    <w:rsid w:val="00252B50"/>
    <w:rsid w:val="00252E1C"/>
    <w:rsid w:val="00255379"/>
    <w:rsid w:val="00257ED5"/>
    <w:rsid w:val="00260680"/>
    <w:rsid w:val="00260FAB"/>
    <w:rsid w:val="00261E40"/>
    <w:rsid w:val="0026408C"/>
    <w:rsid w:val="00264E82"/>
    <w:rsid w:val="00266078"/>
    <w:rsid w:val="00266F7C"/>
    <w:rsid w:val="00271464"/>
    <w:rsid w:val="002718E9"/>
    <w:rsid w:val="00272A7F"/>
    <w:rsid w:val="00273A7F"/>
    <w:rsid w:val="0027450A"/>
    <w:rsid w:val="00276364"/>
    <w:rsid w:val="00277500"/>
    <w:rsid w:val="00277742"/>
    <w:rsid w:val="0027787B"/>
    <w:rsid w:val="00280480"/>
    <w:rsid w:val="002805F2"/>
    <w:rsid w:val="00280676"/>
    <w:rsid w:val="00280F91"/>
    <w:rsid w:val="002836B4"/>
    <w:rsid w:val="00284646"/>
    <w:rsid w:val="00290E11"/>
    <w:rsid w:val="0029115D"/>
    <w:rsid w:val="00293D68"/>
    <w:rsid w:val="00297931"/>
    <w:rsid w:val="002979BB"/>
    <w:rsid w:val="00297E76"/>
    <w:rsid w:val="002A08F4"/>
    <w:rsid w:val="002A1A09"/>
    <w:rsid w:val="002A1C7B"/>
    <w:rsid w:val="002A275A"/>
    <w:rsid w:val="002A4425"/>
    <w:rsid w:val="002A458A"/>
    <w:rsid w:val="002A5F8B"/>
    <w:rsid w:val="002A793D"/>
    <w:rsid w:val="002A7F5A"/>
    <w:rsid w:val="002B5F64"/>
    <w:rsid w:val="002C0BE7"/>
    <w:rsid w:val="002C2847"/>
    <w:rsid w:val="002C5C12"/>
    <w:rsid w:val="002C7471"/>
    <w:rsid w:val="002D1966"/>
    <w:rsid w:val="002D4B1E"/>
    <w:rsid w:val="002D6779"/>
    <w:rsid w:val="002D71CD"/>
    <w:rsid w:val="002D77FE"/>
    <w:rsid w:val="002E0819"/>
    <w:rsid w:val="002E42DD"/>
    <w:rsid w:val="002E4695"/>
    <w:rsid w:val="002F3CA1"/>
    <w:rsid w:val="002F4888"/>
    <w:rsid w:val="002F4D3E"/>
    <w:rsid w:val="002F5CE1"/>
    <w:rsid w:val="002F5DFE"/>
    <w:rsid w:val="002F78B4"/>
    <w:rsid w:val="002F7D5B"/>
    <w:rsid w:val="00300B7B"/>
    <w:rsid w:val="00301BD7"/>
    <w:rsid w:val="00301D88"/>
    <w:rsid w:val="00306B5F"/>
    <w:rsid w:val="003075D4"/>
    <w:rsid w:val="00310F5E"/>
    <w:rsid w:val="00310FA2"/>
    <w:rsid w:val="0031151B"/>
    <w:rsid w:val="00311571"/>
    <w:rsid w:val="00312279"/>
    <w:rsid w:val="00313905"/>
    <w:rsid w:val="003148FA"/>
    <w:rsid w:val="00314A01"/>
    <w:rsid w:val="0031559C"/>
    <w:rsid w:val="00316FBB"/>
    <w:rsid w:val="00320EA3"/>
    <w:rsid w:val="00322553"/>
    <w:rsid w:val="00323825"/>
    <w:rsid w:val="003256BF"/>
    <w:rsid w:val="00325F38"/>
    <w:rsid w:val="003261C8"/>
    <w:rsid w:val="0033087A"/>
    <w:rsid w:val="003309A1"/>
    <w:rsid w:val="00332B7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4CDA"/>
    <w:rsid w:val="00355B56"/>
    <w:rsid w:val="00355C4E"/>
    <w:rsid w:val="00360737"/>
    <w:rsid w:val="00362460"/>
    <w:rsid w:val="00364A27"/>
    <w:rsid w:val="0036528F"/>
    <w:rsid w:val="0036671B"/>
    <w:rsid w:val="00367714"/>
    <w:rsid w:val="00367973"/>
    <w:rsid w:val="003705E0"/>
    <w:rsid w:val="003727DE"/>
    <w:rsid w:val="00372EBC"/>
    <w:rsid w:val="00373190"/>
    <w:rsid w:val="003733F8"/>
    <w:rsid w:val="003742C7"/>
    <w:rsid w:val="00374FDA"/>
    <w:rsid w:val="003762B3"/>
    <w:rsid w:val="00377FD8"/>
    <w:rsid w:val="0038455C"/>
    <w:rsid w:val="00385E5B"/>
    <w:rsid w:val="00386A98"/>
    <w:rsid w:val="00390E33"/>
    <w:rsid w:val="003928C8"/>
    <w:rsid w:val="0039495C"/>
    <w:rsid w:val="0039619C"/>
    <w:rsid w:val="00397813"/>
    <w:rsid w:val="00397A4F"/>
    <w:rsid w:val="003A1E5D"/>
    <w:rsid w:val="003A24F0"/>
    <w:rsid w:val="003A2D59"/>
    <w:rsid w:val="003A3583"/>
    <w:rsid w:val="003A41A9"/>
    <w:rsid w:val="003A5B99"/>
    <w:rsid w:val="003A5F87"/>
    <w:rsid w:val="003B0CC7"/>
    <w:rsid w:val="003B150F"/>
    <w:rsid w:val="003B25B7"/>
    <w:rsid w:val="003B2741"/>
    <w:rsid w:val="003B3A4A"/>
    <w:rsid w:val="003B3DE0"/>
    <w:rsid w:val="003B43CA"/>
    <w:rsid w:val="003B5A4A"/>
    <w:rsid w:val="003B6698"/>
    <w:rsid w:val="003B6E7D"/>
    <w:rsid w:val="003C1F8E"/>
    <w:rsid w:val="003C4420"/>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58AD"/>
    <w:rsid w:val="003F6216"/>
    <w:rsid w:val="00402FB7"/>
    <w:rsid w:val="0040428F"/>
    <w:rsid w:val="00407A1A"/>
    <w:rsid w:val="00411E92"/>
    <w:rsid w:val="00416843"/>
    <w:rsid w:val="00420D61"/>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1408"/>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2AD6"/>
    <w:rsid w:val="00482E0B"/>
    <w:rsid w:val="00482FF2"/>
    <w:rsid w:val="004911CE"/>
    <w:rsid w:val="004931B7"/>
    <w:rsid w:val="004943E9"/>
    <w:rsid w:val="00495A87"/>
    <w:rsid w:val="004976FD"/>
    <w:rsid w:val="00497D2E"/>
    <w:rsid w:val="004A3169"/>
    <w:rsid w:val="004A3480"/>
    <w:rsid w:val="004A5150"/>
    <w:rsid w:val="004A6B04"/>
    <w:rsid w:val="004A7ACC"/>
    <w:rsid w:val="004B4270"/>
    <w:rsid w:val="004B4C24"/>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F21"/>
    <w:rsid w:val="00515B77"/>
    <w:rsid w:val="00517726"/>
    <w:rsid w:val="0051787F"/>
    <w:rsid w:val="00517FAA"/>
    <w:rsid w:val="00520E19"/>
    <w:rsid w:val="00522829"/>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0FA"/>
    <w:rsid w:val="005905F9"/>
    <w:rsid w:val="00591599"/>
    <w:rsid w:val="00592089"/>
    <w:rsid w:val="00593AE7"/>
    <w:rsid w:val="005946AF"/>
    <w:rsid w:val="005971B1"/>
    <w:rsid w:val="005A228E"/>
    <w:rsid w:val="005A5F1B"/>
    <w:rsid w:val="005A759F"/>
    <w:rsid w:val="005A7DDD"/>
    <w:rsid w:val="005B0838"/>
    <w:rsid w:val="005B19E9"/>
    <w:rsid w:val="005B2D90"/>
    <w:rsid w:val="005B4664"/>
    <w:rsid w:val="005B4C9A"/>
    <w:rsid w:val="005B50DC"/>
    <w:rsid w:val="005B55B2"/>
    <w:rsid w:val="005B5FF2"/>
    <w:rsid w:val="005C002D"/>
    <w:rsid w:val="005C124A"/>
    <w:rsid w:val="005C295B"/>
    <w:rsid w:val="005C6DFE"/>
    <w:rsid w:val="005D0F9B"/>
    <w:rsid w:val="005D2152"/>
    <w:rsid w:val="005D27AF"/>
    <w:rsid w:val="005E329A"/>
    <w:rsid w:val="005E3B27"/>
    <w:rsid w:val="005E42A6"/>
    <w:rsid w:val="005E4E19"/>
    <w:rsid w:val="005E69BB"/>
    <w:rsid w:val="005E6AF2"/>
    <w:rsid w:val="005F3652"/>
    <w:rsid w:val="005F4406"/>
    <w:rsid w:val="005F5AF9"/>
    <w:rsid w:val="005F76E7"/>
    <w:rsid w:val="005F7FB4"/>
    <w:rsid w:val="00601ACA"/>
    <w:rsid w:val="006055BB"/>
    <w:rsid w:val="00612912"/>
    <w:rsid w:val="00612DB3"/>
    <w:rsid w:val="0061716C"/>
    <w:rsid w:val="0062010E"/>
    <w:rsid w:val="006205DE"/>
    <w:rsid w:val="00622356"/>
    <w:rsid w:val="0062395C"/>
    <w:rsid w:val="00623A6E"/>
    <w:rsid w:val="00623D52"/>
    <w:rsid w:val="00626202"/>
    <w:rsid w:val="0062682B"/>
    <w:rsid w:val="00630BD4"/>
    <w:rsid w:val="00632DCB"/>
    <w:rsid w:val="00643048"/>
    <w:rsid w:val="0064675A"/>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948F5"/>
    <w:rsid w:val="006A0CF3"/>
    <w:rsid w:val="006A44A9"/>
    <w:rsid w:val="006A54E3"/>
    <w:rsid w:val="006A6665"/>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C44"/>
    <w:rsid w:val="00706FB3"/>
    <w:rsid w:val="0070790C"/>
    <w:rsid w:val="00710CF5"/>
    <w:rsid w:val="00712E96"/>
    <w:rsid w:val="00713E27"/>
    <w:rsid w:val="00714CC0"/>
    <w:rsid w:val="00715F6E"/>
    <w:rsid w:val="00716C79"/>
    <w:rsid w:val="00716CCB"/>
    <w:rsid w:val="00717053"/>
    <w:rsid w:val="00723E80"/>
    <w:rsid w:val="00724F44"/>
    <w:rsid w:val="00725FD4"/>
    <w:rsid w:val="00726394"/>
    <w:rsid w:val="00726AFC"/>
    <w:rsid w:val="007272B0"/>
    <w:rsid w:val="007336D5"/>
    <w:rsid w:val="00733F1C"/>
    <w:rsid w:val="007346A8"/>
    <w:rsid w:val="007347F6"/>
    <w:rsid w:val="00736394"/>
    <w:rsid w:val="00740254"/>
    <w:rsid w:val="00740D59"/>
    <w:rsid w:val="00740E03"/>
    <w:rsid w:val="00741334"/>
    <w:rsid w:val="007417DA"/>
    <w:rsid w:val="007421EE"/>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222"/>
    <w:rsid w:val="007705C7"/>
    <w:rsid w:val="00770AA9"/>
    <w:rsid w:val="00772030"/>
    <w:rsid w:val="007722B8"/>
    <w:rsid w:val="0077243A"/>
    <w:rsid w:val="00773662"/>
    <w:rsid w:val="00774DDB"/>
    <w:rsid w:val="007750FE"/>
    <w:rsid w:val="0077592B"/>
    <w:rsid w:val="00781B95"/>
    <w:rsid w:val="00782B25"/>
    <w:rsid w:val="007842AA"/>
    <w:rsid w:val="007845D1"/>
    <w:rsid w:val="0078462F"/>
    <w:rsid w:val="00785B1E"/>
    <w:rsid w:val="00793ADD"/>
    <w:rsid w:val="00793CED"/>
    <w:rsid w:val="007955DA"/>
    <w:rsid w:val="007A02B3"/>
    <w:rsid w:val="007A1901"/>
    <w:rsid w:val="007A1BD7"/>
    <w:rsid w:val="007A2C5E"/>
    <w:rsid w:val="007A42E3"/>
    <w:rsid w:val="007A5B88"/>
    <w:rsid w:val="007A6C43"/>
    <w:rsid w:val="007B1CD7"/>
    <w:rsid w:val="007B73C7"/>
    <w:rsid w:val="007C0317"/>
    <w:rsid w:val="007C1121"/>
    <w:rsid w:val="007C144A"/>
    <w:rsid w:val="007C2DE8"/>
    <w:rsid w:val="007C3536"/>
    <w:rsid w:val="007C5371"/>
    <w:rsid w:val="007C6C92"/>
    <w:rsid w:val="007C6DAE"/>
    <w:rsid w:val="007D0726"/>
    <w:rsid w:val="007D176B"/>
    <w:rsid w:val="007E132F"/>
    <w:rsid w:val="007E2071"/>
    <w:rsid w:val="007E2285"/>
    <w:rsid w:val="007E59DE"/>
    <w:rsid w:val="007E6572"/>
    <w:rsid w:val="007E7751"/>
    <w:rsid w:val="007E78C6"/>
    <w:rsid w:val="007F05BA"/>
    <w:rsid w:val="007F0C25"/>
    <w:rsid w:val="007F4586"/>
    <w:rsid w:val="007F530A"/>
    <w:rsid w:val="007F5B6F"/>
    <w:rsid w:val="007F6033"/>
    <w:rsid w:val="00801763"/>
    <w:rsid w:val="008024FA"/>
    <w:rsid w:val="00802F63"/>
    <w:rsid w:val="00806DFD"/>
    <w:rsid w:val="00806E04"/>
    <w:rsid w:val="00807BAA"/>
    <w:rsid w:val="008134F0"/>
    <w:rsid w:val="00815FF8"/>
    <w:rsid w:val="00820697"/>
    <w:rsid w:val="0082345D"/>
    <w:rsid w:val="00824539"/>
    <w:rsid w:val="008245AC"/>
    <w:rsid w:val="00824788"/>
    <w:rsid w:val="00824DE3"/>
    <w:rsid w:val="00825A63"/>
    <w:rsid w:val="00825F14"/>
    <w:rsid w:val="00826728"/>
    <w:rsid w:val="00826B93"/>
    <w:rsid w:val="00827A05"/>
    <w:rsid w:val="00830411"/>
    <w:rsid w:val="008361EB"/>
    <w:rsid w:val="0083727B"/>
    <w:rsid w:val="008424EA"/>
    <w:rsid w:val="0084422B"/>
    <w:rsid w:val="00847313"/>
    <w:rsid w:val="00847585"/>
    <w:rsid w:val="008477A7"/>
    <w:rsid w:val="00850865"/>
    <w:rsid w:val="00850D92"/>
    <w:rsid w:val="0085631A"/>
    <w:rsid w:val="00860E2F"/>
    <w:rsid w:val="00862028"/>
    <w:rsid w:val="00862732"/>
    <w:rsid w:val="00863356"/>
    <w:rsid w:val="00864B14"/>
    <w:rsid w:val="008674DC"/>
    <w:rsid w:val="00870151"/>
    <w:rsid w:val="008715C9"/>
    <w:rsid w:val="008749D9"/>
    <w:rsid w:val="0087546D"/>
    <w:rsid w:val="00875B68"/>
    <w:rsid w:val="00877C54"/>
    <w:rsid w:val="00885E01"/>
    <w:rsid w:val="0088618D"/>
    <w:rsid w:val="00887251"/>
    <w:rsid w:val="0088742D"/>
    <w:rsid w:val="0089050F"/>
    <w:rsid w:val="00891DB0"/>
    <w:rsid w:val="00893869"/>
    <w:rsid w:val="0089398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129E"/>
    <w:rsid w:val="008C14F1"/>
    <w:rsid w:val="008C270F"/>
    <w:rsid w:val="008C58B3"/>
    <w:rsid w:val="008C5B11"/>
    <w:rsid w:val="008D12E5"/>
    <w:rsid w:val="008D21CB"/>
    <w:rsid w:val="008D2ED3"/>
    <w:rsid w:val="008D43EE"/>
    <w:rsid w:val="008D51FB"/>
    <w:rsid w:val="008D79A1"/>
    <w:rsid w:val="008E1B6D"/>
    <w:rsid w:val="008E453A"/>
    <w:rsid w:val="008E5CCB"/>
    <w:rsid w:val="008E6B0C"/>
    <w:rsid w:val="008E7465"/>
    <w:rsid w:val="008E76A5"/>
    <w:rsid w:val="008E77A8"/>
    <w:rsid w:val="008E7B8B"/>
    <w:rsid w:val="008F388E"/>
    <w:rsid w:val="008F4FA4"/>
    <w:rsid w:val="008F77F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44FC"/>
    <w:rsid w:val="00926596"/>
    <w:rsid w:val="00927F1B"/>
    <w:rsid w:val="00931113"/>
    <w:rsid w:val="00931328"/>
    <w:rsid w:val="00932683"/>
    <w:rsid w:val="00933249"/>
    <w:rsid w:val="009354A8"/>
    <w:rsid w:val="00936F47"/>
    <w:rsid w:val="00941C7E"/>
    <w:rsid w:val="00942904"/>
    <w:rsid w:val="00942CF0"/>
    <w:rsid w:val="00944173"/>
    <w:rsid w:val="0094641C"/>
    <w:rsid w:val="009468AC"/>
    <w:rsid w:val="009477FD"/>
    <w:rsid w:val="0095193A"/>
    <w:rsid w:val="00952958"/>
    <w:rsid w:val="009536A6"/>
    <w:rsid w:val="00956BEF"/>
    <w:rsid w:val="00960FA8"/>
    <w:rsid w:val="00961EC3"/>
    <w:rsid w:val="009635AE"/>
    <w:rsid w:val="00966C4D"/>
    <w:rsid w:val="0097165F"/>
    <w:rsid w:val="009736A5"/>
    <w:rsid w:val="009752D9"/>
    <w:rsid w:val="00975760"/>
    <w:rsid w:val="00980F9C"/>
    <w:rsid w:val="0098163A"/>
    <w:rsid w:val="009818C9"/>
    <w:rsid w:val="00981E73"/>
    <w:rsid w:val="0098680C"/>
    <w:rsid w:val="00990602"/>
    <w:rsid w:val="00990A4D"/>
    <w:rsid w:val="009917A1"/>
    <w:rsid w:val="00991C10"/>
    <w:rsid w:val="00993FF5"/>
    <w:rsid w:val="00994644"/>
    <w:rsid w:val="0099642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6066"/>
    <w:rsid w:val="009C61DF"/>
    <w:rsid w:val="009D1E5E"/>
    <w:rsid w:val="009D2AED"/>
    <w:rsid w:val="009D3FB0"/>
    <w:rsid w:val="009D447E"/>
    <w:rsid w:val="009D4DDF"/>
    <w:rsid w:val="009D51E7"/>
    <w:rsid w:val="009D5E85"/>
    <w:rsid w:val="009E2606"/>
    <w:rsid w:val="009E35BD"/>
    <w:rsid w:val="009E56A8"/>
    <w:rsid w:val="009E5B1E"/>
    <w:rsid w:val="009E77E2"/>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33F"/>
    <w:rsid w:val="00A83B20"/>
    <w:rsid w:val="00A84B7D"/>
    <w:rsid w:val="00A85F32"/>
    <w:rsid w:val="00A871F1"/>
    <w:rsid w:val="00A9390F"/>
    <w:rsid w:val="00A95BE2"/>
    <w:rsid w:val="00A95CB7"/>
    <w:rsid w:val="00AA2216"/>
    <w:rsid w:val="00AA3634"/>
    <w:rsid w:val="00AA39DD"/>
    <w:rsid w:val="00AA4663"/>
    <w:rsid w:val="00AA48B0"/>
    <w:rsid w:val="00AA6E1A"/>
    <w:rsid w:val="00AA78E3"/>
    <w:rsid w:val="00AB0F6C"/>
    <w:rsid w:val="00AB3D1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646"/>
    <w:rsid w:val="00AE119A"/>
    <w:rsid w:val="00AE24EF"/>
    <w:rsid w:val="00AE273E"/>
    <w:rsid w:val="00AE3D2D"/>
    <w:rsid w:val="00AE59A4"/>
    <w:rsid w:val="00AE5D1C"/>
    <w:rsid w:val="00AE5FB3"/>
    <w:rsid w:val="00AE77B6"/>
    <w:rsid w:val="00AF0886"/>
    <w:rsid w:val="00AF0C0D"/>
    <w:rsid w:val="00AF12C6"/>
    <w:rsid w:val="00AF1E54"/>
    <w:rsid w:val="00AF253B"/>
    <w:rsid w:val="00AF2B4C"/>
    <w:rsid w:val="00AF3617"/>
    <w:rsid w:val="00AF3720"/>
    <w:rsid w:val="00AF7317"/>
    <w:rsid w:val="00AF7712"/>
    <w:rsid w:val="00AF7F84"/>
    <w:rsid w:val="00B003A4"/>
    <w:rsid w:val="00B01167"/>
    <w:rsid w:val="00B01BD1"/>
    <w:rsid w:val="00B03586"/>
    <w:rsid w:val="00B03604"/>
    <w:rsid w:val="00B03CB4"/>
    <w:rsid w:val="00B04743"/>
    <w:rsid w:val="00B0538F"/>
    <w:rsid w:val="00B05393"/>
    <w:rsid w:val="00B078DD"/>
    <w:rsid w:val="00B116D9"/>
    <w:rsid w:val="00B1569D"/>
    <w:rsid w:val="00B21CBA"/>
    <w:rsid w:val="00B21CF9"/>
    <w:rsid w:val="00B226E6"/>
    <w:rsid w:val="00B23E60"/>
    <w:rsid w:val="00B2491F"/>
    <w:rsid w:val="00B24CCD"/>
    <w:rsid w:val="00B252E4"/>
    <w:rsid w:val="00B25395"/>
    <w:rsid w:val="00B26FAB"/>
    <w:rsid w:val="00B276E8"/>
    <w:rsid w:val="00B27FAF"/>
    <w:rsid w:val="00B30179"/>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2F76"/>
    <w:rsid w:val="00B53F8A"/>
    <w:rsid w:val="00B564D9"/>
    <w:rsid w:val="00B56B22"/>
    <w:rsid w:val="00B6404B"/>
    <w:rsid w:val="00B65103"/>
    <w:rsid w:val="00B66698"/>
    <w:rsid w:val="00B66E4E"/>
    <w:rsid w:val="00B7260E"/>
    <w:rsid w:val="00B7418D"/>
    <w:rsid w:val="00B75EA0"/>
    <w:rsid w:val="00B77403"/>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76EF"/>
    <w:rsid w:val="00BB06E8"/>
    <w:rsid w:val="00BB08DE"/>
    <w:rsid w:val="00BB0A09"/>
    <w:rsid w:val="00BB1F91"/>
    <w:rsid w:val="00BB3391"/>
    <w:rsid w:val="00BB697E"/>
    <w:rsid w:val="00BD2932"/>
    <w:rsid w:val="00BD371D"/>
    <w:rsid w:val="00BD478D"/>
    <w:rsid w:val="00BD554F"/>
    <w:rsid w:val="00BD74B5"/>
    <w:rsid w:val="00BD79D0"/>
    <w:rsid w:val="00BE04C6"/>
    <w:rsid w:val="00BE0DC9"/>
    <w:rsid w:val="00BE1355"/>
    <w:rsid w:val="00BE140D"/>
    <w:rsid w:val="00BE2723"/>
    <w:rsid w:val="00BF0F48"/>
    <w:rsid w:val="00BF1140"/>
    <w:rsid w:val="00BF1570"/>
    <w:rsid w:val="00BF52E8"/>
    <w:rsid w:val="00C003B8"/>
    <w:rsid w:val="00C00EAF"/>
    <w:rsid w:val="00C02912"/>
    <w:rsid w:val="00C03D5C"/>
    <w:rsid w:val="00C03D94"/>
    <w:rsid w:val="00C0476F"/>
    <w:rsid w:val="00C05A9A"/>
    <w:rsid w:val="00C07E5F"/>
    <w:rsid w:val="00C112ED"/>
    <w:rsid w:val="00C12658"/>
    <w:rsid w:val="00C171F7"/>
    <w:rsid w:val="00C20A94"/>
    <w:rsid w:val="00C2327E"/>
    <w:rsid w:val="00C249E4"/>
    <w:rsid w:val="00C25A71"/>
    <w:rsid w:val="00C3353D"/>
    <w:rsid w:val="00C33D65"/>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678"/>
    <w:rsid w:val="00C66C76"/>
    <w:rsid w:val="00C67C8C"/>
    <w:rsid w:val="00C73BF8"/>
    <w:rsid w:val="00C74074"/>
    <w:rsid w:val="00C7721A"/>
    <w:rsid w:val="00C822B8"/>
    <w:rsid w:val="00C827EB"/>
    <w:rsid w:val="00C83FBF"/>
    <w:rsid w:val="00C85B7B"/>
    <w:rsid w:val="00C87017"/>
    <w:rsid w:val="00C935F3"/>
    <w:rsid w:val="00C93B95"/>
    <w:rsid w:val="00C9481A"/>
    <w:rsid w:val="00C95AC2"/>
    <w:rsid w:val="00C960EE"/>
    <w:rsid w:val="00C97A48"/>
    <w:rsid w:val="00CA2CA8"/>
    <w:rsid w:val="00CA2CF3"/>
    <w:rsid w:val="00CA313D"/>
    <w:rsid w:val="00CA43FB"/>
    <w:rsid w:val="00CA5890"/>
    <w:rsid w:val="00CA5907"/>
    <w:rsid w:val="00CA6433"/>
    <w:rsid w:val="00CA76CD"/>
    <w:rsid w:val="00CA784C"/>
    <w:rsid w:val="00CB0BCA"/>
    <w:rsid w:val="00CB20CF"/>
    <w:rsid w:val="00CB362C"/>
    <w:rsid w:val="00CB3C4D"/>
    <w:rsid w:val="00CB7063"/>
    <w:rsid w:val="00CC28D2"/>
    <w:rsid w:val="00CC2F4D"/>
    <w:rsid w:val="00CD2221"/>
    <w:rsid w:val="00CD68F7"/>
    <w:rsid w:val="00CD76E0"/>
    <w:rsid w:val="00CE05BA"/>
    <w:rsid w:val="00CE1F74"/>
    <w:rsid w:val="00CE526C"/>
    <w:rsid w:val="00CE5EE5"/>
    <w:rsid w:val="00CF1A01"/>
    <w:rsid w:val="00CF2185"/>
    <w:rsid w:val="00CF66AA"/>
    <w:rsid w:val="00D000C2"/>
    <w:rsid w:val="00D0116F"/>
    <w:rsid w:val="00D025A7"/>
    <w:rsid w:val="00D05208"/>
    <w:rsid w:val="00D11C7A"/>
    <w:rsid w:val="00D1333A"/>
    <w:rsid w:val="00D13D2C"/>
    <w:rsid w:val="00D210BC"/>
    <w:rsid w:val="00D210C1"/>
    <w:rsid w:val="00D21709"/>
    <w:rsid w:val="00D311B7"/>
    <w:rsid w:val="00D33CC6"/>
    <w:rsid w:val="00D35543"/>
    <w:rsid w:val="00D379D4"/>
    <w:rsid w:val="00D400F8"/>
    <w:rsid w:val="00D42B7D"/>
    <w:rsid w:val="00D44850"/>
    <w:rsid w:val="00D44E65"/>
    <w:rsid w:val="00D46A2F"/>
    <w:rsid w:val="00D548F6"/>
    <w:rsid w:val="00D552DD"/>
    <w:rsid w:val="00D55464"/>
    <w:rsid w:val="00D56476"/>
    <w:rsid w:val="00D56F2B"/>
    <w:rsid w:val="00D57548"/>
    <w:rsid w:val="00D60727"/>
    <w:rsid w:val="00D61229"/>
    <w:rsid w:val="00D65E02"/>
    <w:rsid w:val="00D66C72"/>
    <w:rsid w:val="00D7060D"/>
    <w:rsid w:val="00D70C15"/>
    <w:rsid w:val="00D730A8"/>
    <w:rsid w:val="00D74363"/>
    <w:rsid w:val="00D75298"/>
    <w:rsid w:val="00D75D03"/>
    <w:rsid w:val="00D80F76"/>
    <w:rsid w:val="00D8209F"/>
    <w:rsid w:val="00D82626"/>
    <w:rsid w:val="00D828A0"/>
    <w:rsid w:val="00D8351A"/>
    <w:rsid w:val="00D85C68"/>
    <w:rsid w:val="00D9232A"/>
    <w:rsid w:val="00D9298C"/>
    <w:rsid w:val="00D95686"/>
    <w:rsid w:val="00D967FC"/>
    <w:rsid w:val="00D969C9"/>
    <w:rsid w:val="00DA0564"/>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00C5"/>
    <w:rsid w:val="00DD121E"/>
    <w:rsid w:val="00DD148F"/>
    <w:rsid w:val="00DD178C"/>
    <w:rsid w:val="00DD1940"/>
    <w:rsid w:val="00DD4064"/>
    <w:rsid w:val="00DE07D2"/>
    <w:rsid w:val="00DE0BBC"/>
    <w:rsid w:val="00DE133B"/>
    <w:rsid w:val="00DE340B"/>
    <w:rsid w:val="00DE3DAD"/>
    <w:rsid w:val="00DE51DE"/>
    <w:rsid w:val="00DE53C5"/>
    <w:rsid w:val="00DF52ED"/>
    <w:rsid w:val="00DF6B5E"/>
    <w:rsid w:val="00DF749E"/>
    <w:rsid w:val="00E0400A"/>
    <w:rsid w:val="00E066EC"/>
    <w:rsid w:val="00E10825"/>
    <w:rsid w:val="00E13C74"/>
    <w:rsid w:val="00E151BB"/>
    <w:rsid w:val="00E15621"/>
    <w:rsid w:val="00E15FAE"/>
    <w:rsid w:val="00E16464"/>
    <w:rsid w:val="00E22836"/>
    <w:rsid w:val="00E22B19"/>
    <w:rsid w:val="00E237DA"/>
    <w:rsid w:val="00E24F41"/>
    <w:rsid w:val="00E2559E"/>
    <w:rsid w:val="00E26FCC"/>
    <w:rsid w:val="00E30A1B"/>
    <w:rsid w:val="00E31759"/>
    <w:rsid w:val="00E32E14"/>
    <w:rsid w:val="00E33423"/>
    <w:rsid w:val="00E341AA"/>
    <w:rsid w:val="00E35F95"/>
    <w:rsid w:val="00E364A1"/>
    <w:rsid w:val="00E407F4"/>
    <w:rsid w:val="00E46FE0"/>
    <w:rsid w:val="00E47279"/>
    <w:rsid w:val="00E47BE9"/>
    <w:rsid w:val="00E506DF"/>
    <w:rsid w:val="00E515D3"/>
    <w:rsid w:val="00E528B3"/>
    <w:rsid w:val="00E52963"/>
    <w:rsid w:val="00E5496C"/>
    <w:rsid w:val="00E65925"/>
    <w:rsid w:val="00E65A44"/>
    <w:rsid w:val="00E70F8A"/>
    <w:rsid w:val="00E71571"/>
    <w:rsid w:val="00E72706"/>
    <w:rsid w:val="00E72A62"/>
    <w:rsid w:val="00E73488"/>
    <w:rsid w:val="00E81C68"/>
    <w:rsid w:val="00E8475D"/>
    <w:rsid w:val="00E84A73"/>
    <w:rsid w:val="00E85858"/>
    <w:rsid w:val="00E86770"/>
    <w:rsid w:val="00E90C12"/>
    <w:rsid w:val="00E91E83"/>
    <w:rsid w:val="00E92459"/>
    <w:rsid w:val="00E931B6"/>
    <w:rsid w:val="00E946C3"/>
    <w:rsid w:val="00E94CF3"/>
    <w:rsid w:val="00E951D0"/>
    <w:rsid w:val="00EA2D49"/>
    <w:rsid w:val="00EA5771"/>
    <w:rsid w:val="00EA60E0"/>
    <w:rsid w:val="00EB1043"/>
    <w:rsid w:val="00EB3862"/>
    <w:rsid w:val="00EB5085"/>
    <w:rsid w:val="00EB6C15"/>
    <w:rsid w:val="00EC01BF"/>
    <w:rsid w:val="00EC12BC"/>
    <w:rsid w:val="00EC539C"/>
    <w:rsid w:val="00ED023D"/>
    <w:rsid w:val="00ED34D4"/>
    <w:rsid w:val="00ED3F72"/>
    <w:rsid w:val="00ED46F1"/>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45A4"/>
    <w:rsid w:val="00F256CD"/>
    <w:rsid w:val="00F2661F"/>
    <w:rsid w:val="00F26D73"/>
    <w:rsid w:val="00F2758E"/>
    <w:rsid w:val="00F33700"/>
    <w:rsid w:val="00F4043C"/>
    <w:rsid w:val="00F40897"/>
    <w:rsid w:val="00F40B23"/>
    <w:rsid w:val="00F43457"/>
    <w:rsid w:val="00F44CAF"/>
    <w:rsid w:val="00F530F9"/>
    <w:rsid w:val="00F55BBB"/>
    <w:rsid w:val="00F563E2"/>
    <w:rsid w:val="00F568CE"/>
    <w:rsid w:val="00F60868"/>
    <w:rsid w:val="00F60F2E"/>
    <w:rsid w:val="00F61A28"/>
    <w:rsid w:val="00F62159"/>
    <w:rsid w:val="00F63457"/>
    <w:rsid w:val="00F65C56"/>
    <w:rsid w:val="00F71194"/>
    <w:rsid w:val="00F72466"/>
    <w:rsid w:val="00F724C3"/>
    <w:rsid w:val="00F72D05"/>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DA4"/>
    <w:rsid w:val="00FC34DE"/>
    <w:rsid w:val="00FC35FD"/>
    <w:rsid w:val="00FC3F49"/>
    <w:rsid w:val="00FC553F"/>
    <w:rsid w:val="00FC66D0"/>
    <w:rsid w:val="00FD0C07"/>
    <w:rsid w:val="00FD4626"/>
    <w:rsid w:val="00FD4BC8"/>
    <w:rsid w:val="00FD51AD"/>
    <w:rsid w:val="00FD6E7D"/>
    <w:rsid w:val="00FD783E"/>
    <w:rsid w:val="00FE1316"/>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6795224501msolistparagraph">
    <w:name w:val="yiv6795224501msolistparagraph"/>
    <w:basedOn w:val="Normal"/>
    <w:rsid w:val="000126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page-title-main">
    <w:name w:val="mw-page-title-main"/>
    <w:basedOn w:val="DefaultParagraphFont"/>
    <w:rsid w:val="00E341AA"/>
  </w:style>
  <w:style w:type="paragraph" w:customStyle="1" w:styleId="yiv0073382839ydp6cbd5de8yiv1283867883ydp12d47e52msonormal">
    <w:name w:val="yiv0073382839ydp6cbd5de8yiv1283867883ydp12d47e52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yiv2844815378ydp5cde11f7yiv0484588866msonormal">
    <w:name w:val="yiv0073382839ydp6cbd5de8yiv2844815378ydp5cde11f7yiv0484588866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msonormal">
    <w:name w:val="yiv0073382839ydp6cbd5de8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msobodytextindent2">
    <w:name w:val="yiv0073382839ydp6cbd5de8msobodytextindent2"/>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yiv8559616575msonormal">
    <w:name w:val="yiv0073382839ydp6cbd5de8yiv8559616575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27666717">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16393615">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88103227">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28278119">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88915248">
      <w:bodyDiv w:val="1"/>
      <w:marLeft w:val="0"/>
      <w:marRight w:val="0"/>
      <w:marTop w:val="0"/>
      <w:marBottom w:val="0"/>
      <w:divBdr>
        <w:top w:val="none" w:sz="0" w:space="0" w:color="auto"/>
        <w:left w:val="none" w:sz="0" w:space="0" w:color="auto"/>
        <w:bottom w:val="none" w:sz="0" w:space="0" w:color="auto"/>
        <w:right w:val="none" w:sz="0" w:space="0" w:color="auto"/>
      </w:divBdr>
      <w:divsChild>
        <w:div w:id="262539321">
          <w:marLeft w:val="0"/>
          <w:marRight w:val="0"/>
          <w:marTop w:val="0"/>
          <w:marBottom w:val="0"/>
          <w:divBdr>
            <w:top w:val="none" w:sz="0" w:space="0" w:color="auto"/>
            <w:left w:val="none" w:sz="0" w:space="0" w:color="auto"/>
            <w:bottom w:val="none" w:sz="0" w:space="0" w:color="auto"/>
            <w:right w:val="none" w:sz="0" w:space="0" w:color="auto"/>
          </w:divBdr>
        </w:div>
      </w:divsChild>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2023-09-28T11:51:00Z</cp:lastPrinted>
  <dcterms:created xsi:type="dcterms:W3CDTF">2023-09-30T10:20:00Z</dcterms:created>
  <dcterms:modified xsi:type="dcterms:W3CDTF">2023-09-30T10:20:00Z</dcterms:modified>
</cp:coreProperties>
</file>