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DB7D" w14:textId="0C8E0BA3" w:rsidR="00665377" w:rsidRDefault="00665377" w:rsidP="001B6124">
      <w:pPr>
        <w:jc w:val="both"/>
        <w:rPr>
          <w:lang w:val="en-IN"/>
        </w:rPr>
      </w:pPr>
    </w:p>
    <w:p w14:paraId="13386A9C" w14:textId="77777777" w:rsidR="00665377" w:rsidRDefault="00665377" w:rsidP="00665377">
      <w:pPr>
        <w:jc w:val="both"/>
        <w:rPr>
          <w:lang w:val="en-IN"/>
        </w:rPr>
      </w:pPr>
    </w:p>
    <w:p w14:paraId="41CC390C" w14:textId="77777777" w:rsidR="00665377" w:rsidRDefault="00665377" w:rsidP="00665377"/>
    <w:p w14:paraId="69E41124" w14:textId="77777777" w:rsidR="00800E7B" w:rsidRDefault="00800E7B" w:rsidP="00C06452">
      <w:pPr>
        <w:spacing w:line="360" w:lineRule="auto"/>
      </w:pPr>
    </w:p>
    <w:p w14:paraId="52B55607" w14:textId="77777777" w:rsidR="00665377" w:rsidRPr="00DC71D2" w:rsidRDefault="00665377" w:rsidP="00665377">
      <w:pPr>
        <w:pStyle w:val="Heading6"/>
        <w:spacing w:line="240" w:lineRule="auto"/>
        <w:jc w:val="center"/>
        <w:rPr>
          <w:rFonts w:ascii="Book Antiqua" w:hAnsi="Book Antiqua"/>
          <w:b/>
          <w:sz w:val="24"/>
        </w:rPr>
      </w:pPr>
      <w:r w:rsidRPr="00DC71D2">
        <w:rPr>
          <w:rFonts w:ascii="Book Antiqua" w:hAnsi="Book Antiqua"/>
          <w:b/>
          <w:sz w:val="24"/>
        </w:rPr>
        <w:t>BY E-MAIL / COURIER</w:t>
      </w:r>
    </w:p>
    <w:p w14:paraId="11B22E20" w14:textId="77777777" w:rsidR="00665377" w:rsidRPr="00C06452" w:rsidRDefault="00665377" w:rsidP="00665377">
      <w:pPr>
        <w:pStyle w:val="Heading4"/>
        <w:spacing w:line="240" w:lineRule="auto"/>
        <w:rPr>
          <w:rFonts w:ascii="Book Antiqua" w:hAnsi="Book Antiqua"/>
          <w:b w:val="0"/>
          <w:bCs/>
          <w:sz w:val="18"/>
          <w:szCs w:val="18"/>
          <w:lang w:val="en-IN"/>
        </w:rPr>
      </w:pPr>
    </w:p>
    <w:p w14:paraId="7BA04475" w14:textId="77777777" w:rsidR="00665377" w:rsidRPr="00DC71D2" w:rsidRDefault="00665377" w:rsidP="00665377">
      <w:pPr>
        <w:pStyle w:val="Heading4"/>
        <w:spacing w:line="240" w:lineRule="auto"/>
        <w:rPr>
          <w:rFonts w:ascii="Book Antiqua" w:hAnsi="Book Antiqua"/>
          <w:sz w:val="24"/>
          <w:szCs w:val="24"/>
          <w:u w:val="single"/>
          <w:lang w:val="en-IN"/>
        </w:rPr>
      </w:pPr>
      <w:r w:rsidRPr="00DC71D2">
        <w:rPr>
          <w:rFonts w:ascii="Book Antiqua" w:hAnsi="Book Antiqua"/>
          <w:sz w:val="24"/>
          <w:szCs w:val="24"/>
          <w:u w:val="single"/>
          <w:lang w:val="en-IN"/>
        </w:rPr>
        <w:t>File No.271/2022 (General)</w:t>
      </w:r>
    </w:p>
    <w:p w14:paraId="4E6F3D9B" w14:textId="77777777" w:rsidR="00665377" w:rsidRPr="00C06452" w:rsidRDefault="00665377" w:rsidP="00665377">
      <w:pPr>
        <w:pStyle w:val="NormalWeb"/>
        <w:spacing w:before="0" w:beforeAutospacing="0" w:after="0" w:afterAutospacing="0"/>
        <w:rPr>
          <w:rFonts w:ascii="Book Antiqua" w:eastAsia="Calibri" w:hAnsi="Book Antiqua"/>
          <w:sz w:val="18"/>
          <w:szCs w:val="18"/>
          <w:lang w:val="en-IN"/>
        </w:rPr>
      </w:pPr>
    </w:p>
    <w:p w14:paraId="1C9B3BF4" w14:textId="77777777" w:rsidR="00665377" w:rsidRPr="00DC71D2" w:rsidRDefault="00665377" w:rsidP="00665377">
      <w:pPr>
        <w:pStyle w:val="NormalWeb"/>
        <w:spacing w:before="0" w:beforeAutospacing="0" w:after="0" w:afterAutospacing="0"/>
        <w:rPr>
          <w:rFonts w:ascii="Book Antiqua" w:hAnsi="Book Antiqua"/>
        </w:rPr>
      </w:pPr>
      <w:r w:rsidRPr="00DC71D2">
        <w:rPr>
          <w:rFonts w:ascii="Book Antiqua" w:hAnsi="Book Antiqua"/>
        </w:rPr>
        <w:t>18.01.2024</w:t>
      </w:r>
    </w:p>
    <w:p w14:paraId="0A57AE8D" w14:textId="77777777" w:rsidR="00665377" w:rsidRPr="00DC71D2" w:rsidRDefault="00665377" w:rsidP="00665377">
      <w:pPr>
        <w:pStyle w:val="NormalWeb"/>
        <w:spacing w:before="0" w:beforeAutospacing="0" w:after="0" w:afterAutospacing="0"/>
        <w:rPr>
          <w:rFonts w:ascii="Book Antiqua" w:hAnsi="Book Antiqua"/>
        </w:rPr>
      </w:pPr>
    </w:p>
    <w:p w14:paraId="60CFFF75" w14:textId="77777777" w:rsidR="00665377" w:rsidRPr="00DC71D2" w:rsidRDefault="00665377" w:rsidP="00665377">
      <w:pPr>
        <w:pStyle w:val="NormalWeb"/>
        <w:spacing w:before="0" w:beforeAutospacing="0" w:after="0" w:afterAutospacing="0"/>
        <w:rPr>
          <w:rFonts w:ascii="Book Antiqua" w:eastAsia="Calibri" w:hAnsi="Book Antiqua"/>
          <w:lang w:val="en-IN"/>
        </w:rPr>
      </w:pPr>
      <w:r w:rsidRPr="00DC71D2">
        <w:rPr>
          <w:rFonts w:ascii="Book Antiqua" w:eastAsia="Calibri" w:hAnsi="Book Antiqua"/>
          <w:lang w:val="en-IN"/>
        </w:rPr>
        <w:t xml:space="preserve">M/s. Konica Minolta Business Solutions India </w:t>
      </w:r>
      <w:proofErr w:type="spellStart"/>
      <w:r w:rsidRPr="00DC71D2">
        <w:rPr>
          <w:rFonts w:ascii="Book Antiqua" w:eastAsia="Calibri" w:hAnsi="Book Antiqua"/>
          <w:lang w:val="en-IN"/>
        </w:rPr>
        <w:t>Pvt.</w:t>
      </w:r>
      <w:proofErr w:type="spellEnd"/>
      <w:r w:rsidRPr="00DC71D2">
        <w:rPr>
          <w:rFonts w:ascii="Book Antiqua" w:eastAsia="Calibri" w:hAnsi="Book Antiqua"/>
          <w:lang w:val="en-IN"/>
        </w:rPr>
        <w:t xml:space="preserve"> Ltd.,</w:t>
      </w:r>
    </w:p>
    <w:p w14:paraId="26881A1A" w14:textId="77777777" w:rsidR="00665377" w:rsidRPr="00DC71D2" w:rsidRDefault="00665377" w:rsidP="00665377">
      <w:pPr>
        <w:pStyle w:val="NormalWeb"/>
        <w:spacing w:before="0" w:beforeAutospacing="0" w:after="0" w:afterAutospacing="0"/>
        <w:rPr>
          <w:rFonts w:ascii="Book Antiqua" w:eastAsia="Calibri" w:hAnsi="Book Antiqua"/>
          <w:lang w:val="en-IN"/>
        </w:rPr>
      </w:pPr>
      <w:r w:rsidRPr="00DC71D2">
        <w:rPr>
          <w:rFonts w:ascii="Book Antiqua" w:eastAsia="Calibri" w:hAnsi="Book Antiqua"/>
          <w:lang w:val="en-IN"/>
        </w:rPr>
        <w:t>10</w:t>
      </w:r>
      <w:r w:rsidRPr="00DC71D2">
        <w:rPr>
          <w:rFonts w:ascii="Book Antiqua" w:eastAsia="Calibri" w:hAnsi="Book Antiqua"/>
          <w:vertAlign w:val="superscript"/>
          <w:lang w:val="en-IN"/>
        </w:rPr>
        <w:t>th</w:t>
      </w:r>
      <w:r w:rsidRPr="00DC71D2">
        <w:rPr>
          <w:rFonts w:ascii="Book Antiqua" w:eastAsia="Calibri" w:hAnsi="Book Antiqua"/>
          <w:lang w:val="en-IN"/>
        </w:rPr>
        <w:t xml:space="preserve"> Floor, Building 8, Tower C, </w:t>
      </w:r>
    </w:p>
    <w:p w14:paraId="4E5E0ED1" w14:textId="77777777" w:rsidR="00665377" w:rsidRPr="00DC71D2" w:rsidRDefault="00665377" w:rsidP="00665377">
      <w:pPr>
        <w:pStyle w:val="NormalWeb"/>
        <w:spacing w:before="0" w:beforeAutospacing="0" w:after="0" w:afterAutospacing="0"/>
        <w:rPr>
          <w:rFonts w:ascii="Book Antiqua" w:eastAsia="Calibri" w:hAnsi="Book Antiqua"/>
          <w:lang w:val="en-IN"/>
        </w:rPr>
      </w:pPr>
      <w:r w:rsidRPr="00DC71D2">
        <w:rPr>
          <w:rFonts w:ascii="Book Antiqua" w:eastAsia="Calibri" w:hAnsi="Book Antiqua"/>
          <w:lang w:val="en-IN"/>
        </w:rPr>
        <w:t xml:space="preserve">DLF Cyber City Phase II, </w:t>
      </w:r>
    </w:p>
    <w:p w14:paraId="096B4AAF" w14:textId="77777777" w:rsidR="00665377" w:rsidRPr="00DC71D2" w:rsidRDefault="00665377" w:rsidP="00665377">
      <w:pPr>
        <w:pStyle w:val="NormalWeb"/>
        <w:spacing w:before="0" w:beforeAutospacing="0" w:after="0" w:afterAutospacing="0"/>
        <w:rPr>
          <w:rFonts w:ascii="Book Antiqua" w:hAnsi="Book Antiqua"/>
          <w:shd w:val="clear" w:color="auto" w:fill="FFFFFF"/>
        </w:rPr>
      </w:pPr>
      <w:r w:rsidRPr="00DC71D2">
        <w:rPr>
          <w:rFonts w:ascii="Book Antiqua" w:hAnsi="Book Antiqua"/>
          <w:shd w:val="clear" w:color="auto" w:fill="FFFFFF"/>
        </w:rPr>
        <w:t>Gurgaon – 122 002, Haryana.</w:t>
      </w:r>
    </w:p>
    <w:p w14:paraId="741CDE7B" w14:textId="77777777" w:rsidR="00665377" w:rsidRPr="00C06452" w:rsidRDefault="00665377" w:rsidP="00665377">
      <w:pPr>
        <w:pStyle w:val="NormalWeb"/>
        <w:spacing w:before="0" w:beforeAutospacing="0" w:after="0" w:afterAutospacing="0"/>
        <w:rPr>
          <w:rFonts w:ascii="Book Antiqua" w:hAnsi="Book Antiqua"/>
          <w:sz w:val="18"/>
          <w:szCs w:val="18"/>
          <w:shd w:val="clear" w:color="auto" w:fill="FFFFFF"/>
        </w:rPr>
      </w:pPr>
    </w:p>
    <w:p w14:paraId="461057E2" w14:textId="77777777" w:rsidR="00800E7B" w:rsidRPr="00840DF0" w:rsidRDefault="00800E7B" w:rsidP="00800E7B">
      <w:pPr>
        <w:pStyle w:val="NormalWeb"/>
        <w:spacing w:before="0" w:beforeAutospacing="0" w:after="0" w:afterAutospacing="0"/>
        <w:ind w:right="-238"/>
        <w:rPr>
          <w:rFonts w:ascii="Book Antiqua" w:hAnsi="Book Antiqua"/>
          <w:sz w:val="22"/>
          <w:szCs w:val="22"/>
          <w:u w:val="single"/>
        </w:rPr>
      </w:pPr>
      <w:r w:rsidRPr="00840DF0">
        <w:rPr>
          <w:rFonts w:ascii="Book Antiqua" w:hAnsi="Book Antiqua"/>
          <w:sz w:val="22"/>
          <w:szCs w:val="22"/>
          <w:u w:val="single"/>
        </w:rPr>
        <w:t xml:space="preserve">Attn.: Mr. Arun Kumar Ghosh, </w:t>
      </w:r>
      <w:r w:rsidRPr="00840DF0">
        <w:rPr>
          <w:rFonts w:ascii="Book Antiqua" w:hAnsi="Book Antiqua" w:cs="Arial"/>
          <w:sz w:val="22"/>
          <w:szCs w:val="22"/>
          <w:u w:val="single"/>
          <w:shd w:val="clear" w:color="auto" w:fill="FFFFFF"/>
        </w:rPr>
        <w:t>Head - Supply Chain Management and Logistics Division</w:t>
      </w:r>
    </w:p>
    <w:p w14:paraId="7C085A81" w14:textId="77777777" w:rsidR="00800E7B" w:rsidRPr="00C06452" w:rsidRDefault="00800E7B" w:rsidP="00800E7B">
      <w:pPr>
        <w:pStyle w:val="NormalWeb"/>
        <w:spacing w:before="0" w:beforeAutospacing="0" w:after="0" w:afterAutospacing="0"/>
        <w:rPr>
          <w:rFonts w:ascii="Book Antiqua" w:hAnsi="Book Antiqua"/>
          <w:sz w:val="18"/>
          <w:szCs w:val="18"/>
        </w:rPr>
      </w:pPr>
    </w:p>
    <w:p w14:paraId="67850C29" w14:textId="77777777" w:rsidR="00800E7B" w:rsidRPr="009B6918" w:rsidRDefault="00800E7B" w:rsidP="00800E7B">
      <w:pPr>
        <w:pStyle w:val="NormalWeb"/>
        <w:spacing w:before="0" w:beforeAutospacing="0" w:after="0" w:afterAutospacing="0"/>
        <w:rPr>
          <w:rFonts w:ascii="Book Antiqua" w:hAnsi="Book Antiqua"/>
          <w:u w:val="single"/>
          <w:shd w:val="clear" w:color="auto" w:fill="FFFFFF"/>
        </w:rPr>
      </w:pPr>
      <w:r w:rsidRPr="00840DF0">
        <w:rPr>
          <w:rFonts w:ascii="Book Antiqua" w:hAnsi="Book Antiqua"/>
          <w:u w:val="single"/>
        </w:rPr>
        <w:t>E-mail:</w:t>
      </w:r>
      <w:r>
        <w:rPr>
          <w:rFonts w:ascii="Book Antiqua" w:hAnsi="Book Antiqua"/>
        </w:rPr>
        <w:t xml:space="preserve"> </w:t>
      </w:r>
      <w:r w:rsidRPr="00177585">
        <w:rPr>
          <w:rFonts w:ascii="Book Antiqua" w:hAnsi="Book Antiqua"/>
        </w:rPr>
        <w:t>&lt;arun.ghosh@konicaminolta.com&gt;</w:t>
      </w:r>
    </w:p>
    <w:p w14:paraId="76306020" w14:textId="77777777" w:rsidR="00800E7B" w:rsidRPr="00C06452" w:rsidRDefault="00800E7B" w:rsidP="00800E7B">
      <w:pPr>
        <w:pStyle w:val="NormalWeb"/>
        <w:spacing w:before="0" w:beforeAutospacing="0" w:after="0" w:afterAutospacing="0"/>
        <w:rPr>
          <w:rFonts w:ascii="Book Antiqua" w:hAnsi="Book Antiqua"/>
          <w:sz w:val="20"/>
          <w:szCs w:val="20"/>
          <w:shd w:val="clear" w:color="auto" w:fill="FFFFFF"/>
        </w:rPr>
      </w:pPr>
    </w:p>
    <w:p w14:paraId="38E4A6A8" w14:textId="77777777" w:rsidR="00800E7B" w:rsidRDefault="00800E7B" w:rsidP="00800E7B">
      <w:pPr>
        <w:pStyle w:val="NormalWeb"/>
        <w:spacing w:before="0" w:beforeAutospacing="0" w:after="0" w:afterAutospacing="0"/>
        <w:ind w:left="720" w:hanging="720"/>
        <w:rPr>
          <w:rFonts w:ascii="Book Antiqua" w:hAnsi="Book Antiqua"/>
          <w:shd w:val="clear" w:color="auto" w:fill="FFFFFF"/>
        </w:rPr>
      </w:pPr>
      <w:r w:rsidRPr="00177585">
        <w:rPr>
          <w:rFonts w:ascii="Book Antiqua" w:hAnsi="Book Antiqua"/>
        </w:rPr>
        <w:t xml:space="preserve">C.C.: </w:t>
      </w:r>
      <w:r w:rsidRPr="00177585">
        <w:rPr>
          <w:rFonts w:ascii="Book Antiqua" w:hAnsi="Book Antiqua"/>
        </w:rPr>
        <w:tab/>
      </w:r>
      <w:r w:rsidRPr="00177585">
        <w:rPr>
          <w:rFonts w:ascii="Book Antiqua" w:hAnsi="Book Antiqua"/>
          <w:shd w:val="clear" w:color="auto" w:fill="FFFFFF"/>
        </w:rPr>
        <w:t>&lt;</w:t>
      </w:r>
      <w:r w:rsidRPr="00177585">
        <w:rPr>
          <w:rFonts w:ascii="Book Antiqua" w:hAnsi="Book Antiqua"/>
        </w:rPr>
        <w:t>manish.gupta@konicaminolta.com</w:t>
      </w:r>
      <w:r w:rsidRPr="00177585">
        <w:rPr>
          <w:rFonts w:ascii="Book Antiqua" w:hAnsi="Book Antiqua"/>
          <w:shd w:val="clear" w:color="auto" w:fill="FFFFFF"/>
        </w:rPr>
        <w:t>&gt;</w:t>
      </w:r>
      <w:r>
        <w:rPr>
          <w:rFonts w:ascii="Book Antiqua" w:hAnsi="Book Antiqua"/>
          <w:shd w:val="clear" w:color="auto" w:fill="FFFFFF"/>
        </w:rPr>
        <w:t xml:space="preserve"> </w:t>
      </w:r>
    </w:p>
    <w:p w14:paraId="36DA5EC3" w14:textId="77777777" w:rsidR="00800E7B" w:rsidRPr="00177585" w:rsidRDefault="00800E7B" w:rsidP="00800E7B">
      <w:pPr>
        <w:pStyle w:val="NormalWeb"/>
        <w:spacing w:before="0" w:beforeAutospacing="0" w:after="0" w:afterAutospacing="0"/>
        <w:ind w:left="720"/>
        <w:rPr>
          <w:rFonts w:ascii="Book Antiqua" w:hAnsi="Book Antiqua"/>
          <w:shd w:val="clear" w:color="auto" w:fill="FFFFFF"/>
        </w:rPr>
      </w:pPr>
      <w:r w:rsidRPr="00177585">
        <w:rPr>
          <w:rFonts w:ascii="Book Antiqua" w:hAnsi="Book Antiqua"/>
          <w:shd w:val="clear" w:color="auto" w:fill="FFFFFF"/>
        </w:rPr>
        <w:t xml:space="preserve">&lt;abhinav.thakur@konicaminolta.com&gt;  </w:t>
      </w:r>
    </w:p>
    <w:p w14:paraId="78B4E152" w14:textId="72722F9C" w:rsidR="00665377" w:rsidRPr="00DC71D2" w:rsidRDefault="00800E7B" w:rsidP="00800E7B">
      <w:pPr>
        <w:ind w:firstLine="720"/>
        <w:rPr>
          <w:rFonts w:ascii="Book Antiqua" w:hAnsi="Book Antiqua"/>
          <w:lang w:val="en-IN" w:eastAsia="en-IN"/>
        </w:rPr>
      </w:pPr>
      <w:r w:rsidRPr="00177585">
        <w:rPr>
          <w:rFonts w:ascii="Book Antiqua" w:hAnsi="Book Antiqua"/>
        </w:rPr>
        <w:t>&lt;amit.kumar@konicaminolta.com&gt;</w:t>
      </w:r>
    </w:p>
    <w:p w14:paraId="0D88EA5C" w14:textId="77777777" w:rsidR="00E9652B" w:rsidRPr="00C06452" w:rsidRDefault="00E9652B" w:rsidP="00E9652B">
      <w:pPr>
        <w:pStyle w:val="NormalWeb"/>
        <w:spacing w:before="0" w:beforeAutospacing="0" w:after="0" w:afterAutospacing="0"/>
        <w:ind w:left="709" w:hanging="709"/>
        <w:jc w:val="both"/>
        <w:rPr>
          <w:rFonts w:ascii="Book Antiqua" w:hAnsi="Book Antiqua"/>
          <w:sz w:val="18"/>
          <w:szCs w:val="18"/>
          <w:shd w:val="clear" w:color="auto" w:fill="FFFFFF"/>
        </w:rPr>
      </w:pPr>
    </w:p>
    <w:p w14:paraId="4E3506C4" w14:textId="0BC5DB10" w:rsidR="00665377" w:rsidRPr="00E9652B" w:rsidRDefault="00E9652B" w:rsidP="00E9652B">
      <w:pPr>
        <w:pStyle w:val="NormalWeb"/>
        <w:spacing w:before="0" w:beforeAutospacing="0" w:after="0" w:afterAutospacing="0"/>
        <w:ind w:left="709" w:hanging="709"/>
        <w:jc w:val="both"/>
        <w:rPr>
          <w:rFonts w:ascii="Book Antiqua" w:hAnsi="Book Antiqua"/>
          <w:b/>
          <w:bCs/>
          <w:shd w:val="clear" w:color="auto" w:fill="FFFFFF"/>
        </w:rPr>
      </w:pPr>
      <w:r w:rsidRPr="00E9652B">
        <w:rPr>
          <w:rFonts w:ascii="Book Antiqua" w:hAnsi="Book Antiqua"/>
          <w:b/>
          <w:bCs/>
          <w:shd w:val="clear" w:color="auto" w:fill="FFFFFF"/>
        </w:rPr>
        <w:t>Sub.:</w:t>
      </w:r>
      <w:r w:rsidRPr="00E9652B">
        <w:rPr>
          <w:rFonts w:ascii="Book Antiqua" w:hAnsi="Book Antiqua"/>
          <w:b/>
          <w:bCs/>
          <w:shd w:val="clear" w:color="auto" w:fill="FFFFFF"/>
        </w:rPr>
        <w:tab/>
        <w:t>Court Order on Multifunction Printers.</w:t>
      </w:r>
    </w:p>
    <w:p w14:paraId="5A318565" w14:textId="77777777" w:rsidR="00E9652B" w:rsidRPr="00C06452" w:rsidRDefault="00E9652B" w:rsidP="00665377">
      <w:pPr>
        <w:pStyle w:val="NormalWeb"/>
        <w:spacing w:before="0" w:beforeAutospacing="0" w:after="0" w:afterAutospacing="0"/>
        <w:rPr>
          <w:rFonts w:ascii="Book Antiqua" w:hAnsi="Book Antiqua"/>
          <w:sz w:val="16"/>
          <w:szCs w:val="16"/>
          <w:shd w:val="clear" w:color="auto" w:fill="FFFFFF"/>
        </w:rPr>
      </w:pPr>
    </w:p>
    <w:p w14:paraId="6C21DDF3" w14:textId="584290EB" w:rsidR="00665377" w:rsidRPr="00DC71D2" w:rsidRDefault="00E9652B" w:rsidP="00665377">
      <w:pPr>
        <w:pStyle w:val="NormalWeb"/>
        <w:spacing w:before="0" w:beforeAutospacing="0" w:after="0" w:afterAutospacing="0"/>
        <w:rPr>
          <w:rFonts w:ascii="Book Antiqua" w:eastAsia="Calibri" w:hAnsi="Book Antiqua"/>
          <w:lang w:val="en-IN"/>
        </w:rPr>
      </w:pPr>
      <w:r w:rsidRPr="00177585">
        <w:rPr>
          <w:rFonts w:ascii="Book Antiqua" w:eastAsia="Calibri" w:hAnsi="Book Antiqua"/>
          <w:lang w:val="en-IN"/>
        </w:rPr>
        <w:t xml:space="preserve">Dear Mr. </w:t>
      </w:r>
      <w:r>
        <w:rPr>
          <w:rFonts w:ascii="Book Antiqua" w:eastAsia="Calibri" w:hAnsi="Book Antiqua"/>
          <w:lang w:val="en-IN"/>
        </w:rPr>
        <w:t>Arun</w:t>
      </w:r>
      <w:r w:rsidRPr="00177585">
        <w:rPr>
          <w:rFonts w:ascii="Book Antiqua" w:eastAsia="Calibri" w:hAnsi="Book Antiqua"/>
          <w:lang w:val="en-IN"/>
        </w:rPr>
        <w:t>,</w:t>
      </w:r>
    </w:p>
    <w:p w14:paraId="6A4CAFF5" w14:textId="77777777" w:rsidR="00665377" w:rsidRPr="00C06452" w:rsidRDefault="00665377" w:rsidP="00E9652B">
      <w:pPr>
        <w:pStyle w:val="NormalWeb"/>
        <w:spacing w:before="0" w:beforeAutospacing="0" w:after="0" w:afterAutospacing="0"/>
        <w:rPr>
          <w:rFonts w:ascii="Book Antiqua" w:hAnsi="Book Antiqua"/>
          <w:sz w:val="20"/>
          <w:szCs w:val="20"/>
          <w:shd w:val="clear" w:color="auto" w:fill="FFFFFF"/>
        </w:rPr>
      </w:pPr>
    </w:p>
    <w:p w14:paraId="1B072D70" w14:textId="3845BEB7" w:rsidR="00665377" w:rsidRPr="00DC71D2" w:rsidRDefault="00665377" w:rsidP="00E9652B">
      <w:pPr>
        <w:ind w:left="709" w:hanging="709"/>
        <w:jc w:val="both"/>
        <w:rPr>
          <w:rFonts w:ascii="Book Antiqua" w:hAnsi="Book Antiqua"/>
          <w:lang w:val="en-IN"/>
        </w:rPr>
      </w:pPr>
      <w:r w:rsidRPr="00DC71D2">
        <w:rPr>
          <w:rFonts w:ascii="Book Antiqua" w:hAnsi="Book Antiqua"/>
          <w:lang w:val="en-IN"/>
        </w:rPr>
        <w:t>1.</w:t>
      </w:r>
      <w:r w:rsidRPr="00DC71D2">
        <w:rPr>
          <w:rFonts w:ascii="Book Antiqua" w:hAnsi="Book Antiqua"/>
          <w:lang w:val="en-IN"/>
        </w:rPr>
        <w:tab/>
      </w:r>
      <w:r w:rsidR="003C2FA4" w:rsidRPr="00DC71D2">
        <w:rPr>
          <w:rFonts w:ascii="Book Antiqua" w:hAnsi="Book Antiqua"/>
          <w:lang w:val="en-IN"/>
        </w:rPr>
        <w:t>This is with regard to the clearance of second</w:t>
      </w:r>
      <w:r w:rsidR="00D93C77" w:rsidRPr="00DC71D2">
        <w:rPr>
          <w:rFonts w:ascii="Book Antiqua" w:hAnsi="Book Antiqua"/>
          <w:lang w:val="en-IN"/>
        </w:rPr>
        <w:t>-</w:t>
      </w:r>
      <w:r w:rsidR="003C2FA4" w:rsidRPr="00DC71D2">
        <w:rPr>
          <w:rFonts w:ascii="Book Antiqua" w:hAnsi="Book Antiqua"/>
          <w:lang w:val="en-IN"/>
        </w:rPr>
        <w:t>hand multifunction machines recently from various ports and, in particular, regarding the orders passed by the Madras High Court.</w:t>
      </w:r>
    </w:p>
    <w:p w14:paraId="7D66D695" w14:textId="77777777" w:rsidR="00665377" w:rsidRPr="00C06452" w:rsidRDefault="00665377" w:rsidP="003C2FA4">
      <w:pPr>
        <w:ind w:left="709" w:hanging="709"/>
        <w:jc w:val="both"/>
        <w:rPr>
          <w:rFonts w:ascii="Book Antiqua" w:hAnsi="Book Antiqua"/>
          <w:sz w:val="18"/>
          <w:szCs w:val="18"/>
          <w:lang w:val="en-IN"/>
        </w:rPr>
      </w:pPr>
    </w:p>
    <w:p w14:paraId="64275A50" w14:textId="53E3A59D" w:rsidR="00A74899" w:rsidRPr="00DC71D2" w:rsidRDefault="00665377" w:rsidP="00E9652B">
      <w:pPr>
        <w:ind w:left="709" w:hanging="709"/>
        <w:jc w:val="both"/>
        <w:rPr>
          <w:rFonts w:ascii="Book Antiqua" w:hAnsi="Book Antiqua"/>
          <w:lang w:val="en-IN"/>
        </w:rPr>
      </w:pPr>
      <w:r w:rsidRPr="00DC71D2">
        <w:rPr>
          <w:rFonts w:ascii="Book Antiqua" w:hAnsi="Book Antiqua"/>
          <w:lang w:val="en-IN"/>
        </w:rPr>
        <w:t>2.</w:t>
      </w:r>
      <w:r w:rsidRPr="00DC71D2">
        <w:rPr>
          <w:rFonts w:ascii="Book Antiqua" w:hAnsi="Book Antiqua"/>
          <w:lang w:val="en-IN"/>
        </w:rPr>
        <w:tab/>
      </w:r>
      <w:r w:rsidR="003C2FA4" w:rsidRPr="00DC71D2">
        <w:rPr>
          <w:rFonts w:ascii="Book Antiqua" w:hAnsi="Book Antiqua"/>
          <w:lang w:val="en-IN"/>
        </w:rPr>
        <w:t xml:space="preserve">I am attaching two orders recently passed by the Madras High Court in the </w:t>
      </w:r>
      <w:r w:rsidR="00A74899" w:rsidRPr="00DC71D2">
        <w:rPr>
          <w:rFonts w:ascii="Book Antiqua" w:hAnsi="Book Antiqua"/>
          <w:lang w:val="en-IN"/>
        </w:rPr>
        <w:t xml:space="preserve">following </w:t>
      </w:r>
      <w:r w:rsidR="003C2FA4" w:rsidRPr="00DC71D2">
        <w:rPr>
          <w:rFonts w:ascii="Book Antiqua" w:hAnsi="Book Antiqua"/>
          <w:lang w:val="en-IN"/>
        </w:rPr>
        <w:t>case</w:t>
      </w:r>
      <w:r w:rsidR="00A74899" w:rsidRPr="00DC71D2">
        <w:rPr>
          <w:rFonts w:ascii="Book Antiqua" w:hAnsi="Book Antiqua"/>
          <w:lang w:val="en-IN"/>
        </w:rPr>
        <w:t>s</w:t>
      </w:r>
      <w:r w:rsidR="00D93C77" w:rsidRPr="00DC71D2">
        <w:rPr>
          <w:rFonts w:ascii="Book Antiqua" w:hAnsi="Book Antiqua"/>
          <w:lang w:val="en-IN"/>
        </w:rPr>
        <w:t>.</w:t>
      </w:r>
    </w:p>
    <w:p w14:paraId="7C8F9236" w14:textId="77777777" w:rsidR="00A74899" w:rsidRPr="00DC71D2" w:rsidRDefault="00A74899" w:rsidP="00A74899">
      <w:pPr>
        <w:ind w:left="709" w:hanging="709"/>
        <w:jc w:val="both"/>
        <w:rPr>
          <w:rFonts w:ascii="Book Antiqua" w:hAnsi="Book Antiqua"/>
          <w:lang w:val="en-IN"/>
        </w:rPr>
      </w:pPr>
    </w:p>
    <w:p w14:paraId="1923FCE6" w14:textId="46998DED" w:rsidR="00274855" w:rsidRPr="00DC71D2" w:rsidRDefault="00A74899" w:rsidP="00E9652B">
      <w:pPr>
        <w:ind w:left="1134" w:hanging="425"/>
        <w:jc w:val="both"/>
        <w:rPr>
          <w:rFonts w:ascii="Book Antiqua" w:hAnsi="Book Antiqua"/>
        </w:rPr>
      </w:pPr>
      <w:proofErr w:type="spellStart"/>
      <w:r w:rsidRPr="00DC71D2">
        <w:rPr>
          <w:rFonts w:ascii="Book Antiqua" w:hAnsi="Book Antiqua"/>
          <w:lang w:val="en-IN"/>
        </w:rPr>
        <w:t>i</w:t>
      </w:r>
      <w:proofErr w:type="spellEnd"/>
      <w:r w:rsidRPr="00DC71D2">
        <w:rPr>
          <w:rFonts w:ascii="Book Antiqua" w:hAnsi="Book Antiqua"/>
          <w:lang w:val="en-IN"/>
        </w:rPr>
        <w:t>.</w:t>
      </w:r>
      <w:r w:rsidR="00D93C77" w:rsidRPr="00DC71D2">
        <w:rPr>
          <w:rFonts w:ascii="Book Antiqua" w:hAnsi="Book Antiqua"/>
          <w:lang w:val="en-IN"/>
        </w:rPr>
        <w:tab/>
      </w:r>
      <w:r w:rsidR="00274855" w:rsidRPr="00DC71D2">
        <w:rPr>
          <w:rFonts w:ascii="Book Antiqua" w:hAnsi="Book Antiqua"/>
        </w:rPr>
        <w:t>M/</w:t>
      </w:r>
      <w:r w:rsidR="00285529" w:rsidRPr="00DC71D2">
        <w:rPr>
          <w:rFonts w:ascii="Book Antiqua" w:hAnsi="Book Antiqua"/>
        </w:rPr>
        <w:t>s</w:t>
      </w:r>
      <w:r w:rsidR="00274855" w:rsidRPr="00DC71D2">
        <w:rPr>
          <w:rFonts w:ascii="Book Antiqua" w:hAnsi="Book Antiqua"/>
        </w:rPr>
        <w:t>. S</w:t>
      </w:r>
      <w:r w:rsidR="00285529" w:rsidRPr="00DC71D2">
        <w:rPr>
          <w:rFonts w:ascii="Book Antiqua" w:hAnsi="Book Antiqua"/>
        </w:rPr>
        <w:t>imple</w:t>
      </w:r>
      <w:r w:rsidR="00274855" w:rsidRPr="00DC71D2">
        <w:rPr>
          <w:rFonts w:ascii="Book Antiqua" w:hAnsi="Book Antiqua"/>
        </w:rPr>
        <w:t xml:space="preserve"> M</w:t>
      </w:r>
      <w:r w:rsidR="00285529" w:rsidRPr="00DC71D2">
        <w:rPr>
          <w:rFonts w:ascii="Book Antiqua" w:hAnsi="Book Antiqua"/>
        </w:rPr>
        <w:t>achines</w:t>
      </w:r>
      <w:r w:rsidR="00274855" w:rsidRPr="00DC71D2">
        <w:rPr>
          <w:rFonts w:ascii="Book Antiqua" w:hAnsi="Book Antiqua"/>
        </w:rPr>
        <w:t xml:space="preserve"> V</w:t>
      </w:r>
      <w:r w:rsidR="00285529" w:rsidRPr="00DC71D2">
        <w:rPr>
          <w:rFonts w:ascii="Book Antiqua" w:hAnsi="Book Antiqua"/>
        </w:rPr>
        <w:t>s.</w:t>
      </w:r>
      <w:r w:rsidR="00274855" w:rsidRPr="00DC71D2">
        <w:rPr>
          <w:rFonts w:ascii="Book Antiqua" w:hAnsi="Book Antiqua"/>
        </w:rPr>
        <w:t xml:space="preserve"> T</w:t>
      </w:r>
      <w:r w:rsidR="00285529" w:rsidRPr="00DC71D2">
        <w:rPr>
          <w:rFonts w:ascii="Book Antiqua" w:hAnsi="Book Antiqua"/>
        </w:rPr>
        <w:t>he</w:t>
      </w:r>
      <w:r w:rsidR="00274855" w:rsidRPr="00DC71D2">
        <w:rPr>
          <w:rFonts w:ascii="Book Antiqua" w:hAnsi="Book Antiqua"/>
        </w:rPr>
        <w:t xml:space="preserve"> C</w:t>
      </w:r>
      <w:r w:rsidR="00285529" w:rsidRPr="00DC71D2">
        <w:rPr>
          <w:rFonts w:ascii="Book Antiqua" w:hAnsi="Book Antiqua"/>
        </w:rPr>
        <w:t xml:space="preserve">ommissioner of </w:t>
      </w:r>
      <w:r w:rsidR="00274855" w:rsidRPr="00DC71D2">
        <w:rPr>
          <w:rFonts w:ascii="Book Antiqua" w:hAnsi="Book Antiqua"/>
        </w:rPr>
        <w:t>C</w:t>
      </w:r>
      <w:r w:rsidR="00285529" w:rsidRPr="00DC71D2">
        <w:rPr>
          <w:rFonts w:ascii="Book Antiqua" w:hAnsi="Book Antiqua"/>
        </w:rPr>
        <w:t>ustoms</w:t>
      </w:r>
      <w:r w:rsidR="00274855" w:rsidRPr="00DC71D2">
        <w:rPr>
          <w:rFonts w:ascii="Book Antiqua" w:hAnsi="Book Antiqua"/>
        </w:rPr>
        <w:t xml:space="preserve"> (C</w:t>
      </w:r>
      <w:r w:rsidR="00285529" w:rsidRPr="00DC71D2">
        <w:rPr>
          <w:rFonts w:ascii="Book Antiqua" w:hAnsi="Book Antiqua"/>
        </w:rPr>
        <w:t>hennai</w:t>
      </w:r>
      <w:r w:rsidR="00274855" w:rsidRPr="00DC71D2">
        <w:rPr>
          <w:rFonts w:ascii="Book Antiqua" w:hAnsi="Book Antiqua"/>
        </w:rPr>
        <w:t xml:space="preserve"> II) I</w:t>
      </w:r>
      <w:r w:rsidR="00285529" w:rsidRPr="00DC71D2">
        <w:rPr>
          <w:rFonts w:ascii="Book Antiqua" w:hAnsi="Book Antiqua"/>
        </w:rPr>
        <w:t xml:space="preserve">mport &amp; Others reported in </w:t>
      </w:r>
      <w:r w:rsidR="00285529" w:rsidRPr="00DC71D2">
        <w:rPr>
          <w:rFonts w:ascii="Book Antiqua" w:hAnsi="Book Antiqua"/>
          <w:b/>
          <w:bCs/>
        </w:rPr>
        <w:t>2023 (12) TMI 198 - MADRAS HIGH COURT</w:t>
      </w:r>
      <w:r w:rsidRPr="00DC71D2">
        <w:rPr>
          <w:rFonts w:ascii="Book Antiqua" w:hAnsi="Book Antiqua"/>
        </w:rPr>
        <w:t>.</w:t>
      </w:r>
    </w:p>
    <w:p w14:paraId="3939E45E" w14:textId="77777777" w:rsidR="00A74899" w:rsidRPr="00C06452" w:rsidRDefault="00A74899" w:rsidP="00D93C77">
      <w:pPr>
        <w:ind w:left="1134" w:hanging="425"/>
        <w:jc w:val="both"/>
        <w:rPr>
          <w:rFonts w:ascii="Book Antiqua" w:hAnsi="Book Antiqua"/>
          <w:sz w:val="16"/>
          <w:szCs w:val="16"/>
        </w:rPr>
      </w:pPr>
    </w:p>
    <w:p w14:paraId="48EF167E" w14:textId="2B3FE6FD" w:rsidR="0056798D" w:rsidRPr="00DC71D2" w:rsidRDefault="00A74899" w:rsidP="00E9652B">
      <w:pPr>
        <w:ind w:left="1134" w:hanging="425"/>
        <w:jc w:val="both"/>
        <w:rPr>
          <w:rFonts w:ascii="Book Antiqua" w:hAnsi="Book Antiqua"/>
        </w:rPr>
      </w:pPr>
      <w:r w:rsidRPr="00DC71D2">
        <w:rPr>
          <w:rFonts w:ascii="Book Antiqua" w:hAnsi="Book Antiqua"/>
        </w:rPr>
        <w:t>ii.</w:t>
      </w:r>
      <w:r w:rsidR="00D93C77" w:rsidRPr="00DC71D2">
        <w:rPr>
          <w:rFonts w:ascii="Book Antiqua" w:hAnsi="Book Antiqua"/>
        </w:rPr>
        <w:tab/>
      </w:r>
      <w:r w:rsidR="0056798D" w:rsidRPr="00DC71D2">
        <w:rPr>
          <w:rFonts w:ascii="Book Antiqua" w:hAnsi="Book Antiqua"/>
        </w:rPr>
        <w:t>M/s. Atul Commodities Private Limited Vs. The Commissioner of Customs (Chennai II) Import</w:t>
      </w:r>
      <w:r w:rsidR="00D30D4E" w:rsidRPr="00DC71D2">
        <w:rPr>
          <w:rFonts w:ascii="Book Antiqua" w:hAnsi="Book Antiqua"/>
        </w:rPr>
        <w:t xml:space="preserve"> </w:t>
      </w:r>
      <w:r w:rsidR="0056798D" w:rsidRPr="00DC71D2">
        <w:rPr>
          <w:rFonts w:ascii="Book Antiqua" w:hAnsi="Book Antiqua"/>
        </w:rPr>
        <w:t xml:space="preserve">&amp; Others reported in </w:t>
      </w:r>
      <w:r w:rsidR="0056798D" w:rsidRPr="00DC71D2">
        <w:rPr>
          <w:rFonts w:ascii="Book Antiqua" w:hAnsi="Book Antiqua"/>
          <w:b/>
          <w:bCs/>
        </w:rPr>
        <w:t>2024 (1) TMI 406 - MADRAS HIGH COURT</w:t>
      </w:r>
      <w:r w:rsidR="0056798D" w:rsidRPr="00DC71D2">
        <w:rPr>
          <w:rFonts w:ascii="Book Antiqua" w:hAnsi="Book Antiqua"/>
        </w:rPr>
        <w:t>.</w:t>
      </w:r>
    </w:p>
    <w:p w14:paraId="4E932FE6" w14:textId="77777777" w:rsidR="0056798D" w:rsidRPr="00C06452" w:rsidRDefault="0056798D" w:rsidP="0056798D">
      <w:pPr>
        <w:ind w:left="709" w:hanging="709"/>
        <w:jc w:val="both"/>
        <w:rPr>
          <w:rFonts w:ascii="Book Antiqua" w:hAnsi="Book Antiqua"/>
          <w:sz w:val="18"/>
          <w:szCs w:val="18"/>
        </w:rPr>
      </w:pPr>
    </w:p>
    <w:p w14:paraId="6FFC6CAF" w14:textId="63E8614B" w:rsidR="0056798D" w:rsidRPr="00DC71D2" w:rsidRDefault="0056798D" w:rsidP="00A437D8">
      <w:pPr>
        <w:ind w:left="709" w:hanging="709"/>
        <w:jc w:val="both"/>
        <w:rPr>
          <w:rFonts w:ascii="Book Antiqua" w:hAnsi="Book Antiqua"/>
        </w:rPr>
      </w:pPr>
      <w:r w:rsidRPr="00DC71D2">
        <w:rPr>
          <w:rFonts w:ascii="Book Antiqua" w:hAnsi="Book Antiqua"/>
        </w:rPr>
        <w:t>3.</w:t>
      </w:r>
      <w:r w:rsidRPr="00DC71D2">
        <w:rPr>
          <w:rFonts w:ascii="Book Antiqua" w:hAnsi="Book Antiqua"/>
        </w:rPr>
        <w:tab/>
        <w:t xml:space="preserve">I am also attaching a copy of the interim orders passed by the Supreme Court in the case of </w:t>
      </w:r>
      <w:r w:rsidR="00E9652B">
        <w:rPr>
          <w:rFonts w:ascii="Book Antiqua" w:hAnsi="Book Antiqua"/>
        </w:rPr>
        <w:t>M/</w:t>
      </w:r>
      <w:proofErr w:type="spellStart"/>
      <w:r w:rsidR="00E9652B">
        <w:rPr>
          <w:rFonts w:ascii="Book Antiqua" w:hAnsi="Book Antiqua"/>
        </w:rPr>
        <w:t>s.Delhi</w:t>
      </w:r>
      <w:proofErr w:type="spellEnd"/>
      <w:r w:rsidR="00E9652B">
        <w:rPr>
          <w:rFonts w:ascii="Book Antiqua" w:hAnsi="Book Antiqua"/>
        </w:rPr>
        <w:t xml:space="preserve"> Photocopiers</w:t>
      </w:r>
      <w:r w:rsidRPr="00DC71D2">
        <w:rPr>
          <w:rFonts w:ascii="Book Antiqua" w:hAnsi="Book Antiqua"/>
        </w:rPr>
        <w:t xml:space="preserve">. A perusal of the Supreme Court order and the subsequent orders passed by the Madras High Court will clearly show that the </w:t>
      </w:r>
      <w:r w:rsidR="00A437D8">
        <w:rPr>
          <w:rFonts w:ascii="Book Antiqua" w:hAnsi="Book Antiqua"/>
        </w:rPr>
        <w:t xml:space="preserve">interpretation regarding the </w:t>
      </w:r>
      <w:r w:rsidRPr="00DC71D2">
        <w:rPr>
          <w:rFonts w:ascii="Book Antiqua" w:hAnsi="Book Antiqua"/>
        </w:rPr>
        <w:t xml:space="preserve">scope of the restriction imposed by DGFT is pending before the Supreme Court and pending a final decision on the above, the printers imported are being </w:t>
      </w:r>
      <w:r w:rsidRPr="00A437D8">
        <w:rPr>
          <w:rFonts w:ascii="Book Antiqua" w:hAnsi="Book Antiqua"/>
          <w:u w:val="single"/>
        </w:rPr>
        <w:t>released provisionally</w:t>
      </w:r>
      <w:r w:rsidRPr="00DC71D2">
        <w:rPr>
          <w:rFonts w:ascii="Book Antiqua" w:hAnsi="Book Antiqua"/>
        </w:rPr>
        <w:t>.</w:t>
      </w:r>
    </w:p>
    <w:p w14:paraId="5AC5EB09" w14:textId="3E3D7E91" w:rsidR="0056798D" w:rsidRDefault="00C06452" w:rsidP="00C06452">
      <w:pPr>
        <w:jc w:val="right"/>
        <w:rPr>
          <w:rFonts w:ascii="Book Antiqua" w:hAnsi="Book Antiqua"/>
        </w:rPr>
      </w:pPr>
      <w:r>
        <w:rPr>
          <w:rFonts w:ascii="Book Antiqua" w:hAnsi="Book Antiqua"/>
        </w:rPr>
        <w:t>…2</w:t>
      </w:r>
    </w:p>
    <w:p w14:paraId="67144CBD" w14:textId="77777777" w:rsidR="00C06452" w:rsidRDefault="00C06452" w:rsidP="00C06452">
      <w:pPr>
        <w:jc w:val="both"/>
        <w:rPr>
          <w:rFonts w:ascii="Book Antiqua" w:hAnsi="Book Antiqua"/>
        </w:rPr>
      </w:pPr>
    </w:p>
    <w:p w14:paraId="2671E936" w14:textId="77777777" w:rsidR="00C06452" w:rsidRDefault="00C06452" w:rsidP="00C06452">
      <w:pPr>
        <w:jc w:val="both"/>
        <w:rPr>
          <w:rFonts w:ascii="Book Antiqua" w:hAnsi="Book Antiqua"/>
        </w:rPr>
      </w:pPr>
    </w:p>
    <w:p w14:paraId="37B684FF" w14:textId="63AAC6C2" w:rsidR="00C06452" w:rsidRDefault="00C06452" w:rsidP="00C06452">
      <w:pPr>
        <w:jc w:val="center"/>
        <w:rPr>
          <w:rFonts w:ascii="Book Antiqua" w:hAnsi="Book Antiqua"/>
        </w:rPr>
      </w:pPr>
      <w:r>
        <w:rPr>
          <w:rFonts w:ascii="Book Antiqua" w:hAnsi="Book Antiqua"/>
        </w:rPr>
        <w:t>-2-</w:t>
      </w:r>
    </w:p>
    <w:p w14:paraId="41BBE5CE" w14:textId="77777777" w:rsidR="00C06452" w:rsidRPr="00DC71D2" w:rsidRDefault="00C06452" w:rsidP="00C06452">
      <w:pPr>
        <w:jc w:val="both"/>
        <w:rPr>
          <w:rFonts w:ascii="Book Antiqua" w:hAnsi="Book Antiqua"/>
        </w:rPr>
      </w:pPr>
    </w:p>
    <w:p w14:paraId="42DE3749" w14:textId="0F7BF967" w:rsidR="0056798D" w:rsidRPr="00DC71D2" w:rsidRDefault="0056798D" w:rsidP="00A437D8">
      <w:pPr>
        <w:ind w:left="709" w:hanging="709"/>
        <w:jc w:val="both"/>
        <w:rPr>
          <w:rFonts w:ascii="Book Antiqua" w:hAnsi="Book Antiqua"/>
        </w:rPr>
      </w:pPr>
      <w:r w:rsidRPr="00DC71D2">
        <w:rPr>
          <w:rFonts w:ascii="Book Antiqua" w:hAnsi="Book Antiqua"/>
        </w:rPr>
        <w:t>4.</w:t>
      </w:r>
      <w:r w:rsidRPr="00DC71D2">
        <w:rPr>
          <w:rFonts w:ascii="Book Antiqua" w:hAnsi="Book Antiqua"/>
        </w:rPr>
        <w:tab/>
        <w:t xml:space="preserve">Therefore, in our view, the clearances are not final and </w:t>
      </w:r>
      <w:r w:rsidR="00A437D8">
        <w:rPr>
          <w:rFonts w:ascii="Book Antiqua" w:hAnsi="Book Antiqua"/>
        </w:rPr>
        <w:t xml:space="preserve">not </w:t>
      </w:r>
      <w:r w:rsidRPr="00DC71D2">
        <w:rPr>
          <w:rFonts w:ascii="Book Antiqua" w:hAnsi="Book Antiqua"/>
        </w:rPr>
        <w:t>without being subject to any conditions. Depending upon the judgment of the Supreme Court</w:t>
      </w:r>
      <w:r w:rsidR="00D6689E" w:rsidRPr="00DC71D2">
        <w:rPr>
          <w:rFonts w:ascii="Book Antiqua" w:hAnsi="Book Antiqua"/>
        </w:rPr>
        <w:t>,</w:t>
      </w:r>
      <w:r w:rsidRPr="00DC71D2">
        <w:rPr>
          <w:rFonts w:ascii="Book Antiqua" w:hAnsi="Book Antiqua"/>
        </w:rPr>
        <w:t xml:space="preserve"> the clearances can be finalised by adjudication with fine and penalties. In case, the Supreme Court takes a different view, then, the clearances may be permitted without any fine and penalty</w:t>
      </w:r>
      <w:r w:rsidR="00A437D8">
        <w:rPr>
          <w:rFonts w:ascii="Book Antiqua" w:hAnsi="Book Antiqua"/>
        </w:rPr>
        <w:t>;</w:t>
      </w:r>
      <w:r w:rsidRPr="00DC71D2">
        <w:rPr>
          <w:rFonts w:ascii="Book Antiqua" w:hAnsi="Book Antiqua"/>
        </w:rPr>
        <w:t xml:space="preserve"> however</w:t>
      </w:r>
      <w:r w:rsidR="001C4064">
        <w:rPr>
          <w:rFonts w:ascii="Book Antiqua" w:hAnsi="Book Antiqua"/>
        </w:rPr>
        <w:t>,</w:t>
      </w:r>
      <w:r w:rsidRPr="00DC71D2">
        <w:rPr>
          <w:rFonts w:ascii="Book Antiqua" w:hAnsi="Book Antiqua"/>
        </w:rPr>
        <w:t xml:space="preserve"> the same is unlikely taking into account the restrictions imposed in terms of the orders issued under BIS.</w:t>
      </w:r>
    </w:p>
    <w:p w14:paraId="55643BAC" w14:textId="77777777" w:rsidR="0056798D" w:rsidRPr="00DC71D2" w:rsidRDefault="0056798D" w:rsidP="0056798D">
      <w:pPr>
        <w:ind w:left="709" w:hanging="709"/>
        <w:jc w:val="both"/>
        <w:rPr>
          <w:rFonts w:ascii="Book Antiqua" w:hAnsi="Book Antiqua"/>
        </w:rPr>
      </w:pPr>
    </w:p>
    <w:p w14:paraId="469558A2" w14:textId="5F323F2A" w:rsidR="0056798D" w:rsidRPr="00DC71D2" w:rsidRDefault="0056798D" w:rsidP="00A437D8">
      <w:pPr>
        <w:ind w:left="709" w:hanging="709"/>
        <w:jc w:val="both"/>
        <w:rPr>
          <w:rFonts w:ascii="Book Antiqua" w:hAnsi="Book Antiqua" w:cs="Arial"/>
          <w:color w:val="000000"/>
        </w:rPr>
      </w:pPr>
      <w:r w:rsidRPr="00DC71D2">
        <w:rPr>
          <w:rFonts w:ascii="Book Antiqua" w:hAnsi="Book Antiqua"/>
        </w:rPr>
        <w:t>5.</w:t>
      </w:r>
      <w:r w:rsidRPr="00DC71D2">
        <w:rPr>
          <w:rFonts w:ascii="Book Antiqua" w:hAnsi="Book Antiqua"/>
        </w:rPr>
        <w:tab/>
        <w:t xml:space="preserve">Even otherwise, it is likely that </w:t>
      </w:r>
      <w:r w:rsidR="00A437D8">
        <w:rPr>
          <w:rFonts w:ascii="Book Antiqua" w:hAnsi="Book Antiqua"/>
        </w:rPr>
        <w:t xml:space="preserve">if </w:t>
      </w:r>
      <w:r w:rsidRPr="00DC71D2">
        <w:rPr>
          <w:rFonts w:ascii="Book Antiqua" w:hAnsi="Book Antiqua"/>
        </w:rPr>
        <w:t>the Supreme Court order is in favour of the importers who are basically traders</w:t>
      </w:r>
      <w:r w:rsidR="00DE1885" w:rsidRPr="00DC71D2">
        <w:rPr>
          <w:rFonts w:ascii="Book Antiqua" w:hAnsi="Book Antiqua"/>
        </w:rPr>
        <w:t>, t</w:t>
      </w:r>
      <w:r w:rsidRPr="00DC71D2">
        <w:rPr>
          <w:rFonts w:ascii="Book Antiqua" w:hAnsi="Book Antiqua"/>
        </w:rPr>
        <w:t xml:space="preserve">he government is likely to come up with amendments to the policy </w:t>
      </w:r>
      <w:r w:rsidR="00A437D8">
        <w:rPr>
          <w:rFonts w:ascii="Book Antiqua" w:hAnsi="Book Antiqua"/>
        </w:rPr>
        <w:t>for</w:t>
      </w:r>
      <w:r w:rsidRPr="00DC71D2">
        <w:rPr>
          <w:rFonts w:ascii="Book Antiqua" w:hAnsi="Book Antiqua"/>
        </w:rPr>
        <w:t xml:space="preserve"> imposing restrictions.</w:t>
      </w:r>
    </w:p>
    <w:p w14:paraId="08C3B17C" w14:textId="77777777" w:rsidR="00B74512" w:rsidRPr="00DC71D2" w:rsidRDefault="00B74512" w:rsidP="00665377">
      <w:pPr>
        <w:pStyle w:val="NormalWeb"/>
        <w:spacing w:before="0" w:beforeAutospacing="0" w:after="0" w:afterAutospacing="0"/>
        <w:rPr>
          <w:rFonts w:ascii="Book Antiqua" w:eastAsia="Calibri" w:hAnsi="Book Antiqua"/>
          <w:lang w:val="en-IN"/>
        </w:rPr>
      </w:pPr>
    </w:p>
    <w:p w14:paraId="778581C2" w14:textId="7FE4D4C6" w:rsidR="00665377" w:rsidRPr="00DC71D2" w:rsidRDefault="00665377" w:rsidP="00665377">
      <w:pPr>
        <w:pStyle w:val="NormalWeb"/>
        <w:spacing w:before="0" w:beforeAutospacing="0" w:after="0" w:afterAutospacing="0"/>
        <w:rPr>
          <w:rFonts w:ascii="Book Antiqua" w:eastAsia="Calibri" w:hAnsi="Book Antiqua"/>
          <w:lang w:val="en-IN"/>
        </w:rPr>
      </w:pPr>
      <w:r w:rsidRPr="00DC71D2">
        <w:rPr>
          <w:rFonts w:ascii="Book Antiqua" w:eastAsia="Calibri" w:hAnsi="Book Antiqua"/>
          <w:lang w:val="en-IN"/>
        </w:rPr>
        <w:t>Regards,</w:t>
      </w:r>
    </w:p>
    <w:p w14:paraId="57CFD634" w14:textId="77777777" w:rsidR="00665377" w:rsidRPr="00DC71D2" w:rsidRDefault="00665377" w:rsidP="00665377">
      <w:pPr>
        <w:pStyle w:val="NormalWeb"/>
        <w:spacing w:before="0" w:beforeAutospacing="0" w:after="0" w:afterAutospacing="0"/>
        <w:rPr>
          <w:rFonts w:ascii="Book Antiqua" w:eastAsia="Calibri" w:hAnsi="Book Antiqua"/>
          <w:lang w:val="en-IN"/>
        </w:rPr>
      </w:pPr>
    </w:p>
    <w:p w14:paraId="5B5963ED" w14:textId="77777777" w:rsidR="00665377" w:rsidRPr="00DC71D2" w:rsidRDefault="00665377" w:rsidP="00665377">
      <w:pPr>
        <w:pStyle w:val="NormalWeb"/>
        <w:spacing w:before="0" w:beforeAutospacing="0" w:after="0" w:afterAutospacing="0"/>
        <w:rPr>
          <w:rFonts w:ascii="Book Antiqua" w:eastAsia="Calibri" w:hAnsi="Book Antiqua"/>
          <w:lang w:val="en-IN"/>
        </w:rPr>
      </w:pPr>
    </w:p>
    <w:p w14:paraId="0F5B6F8A" w14:textId="77777777" w:rsidR="00665377" w:rsidRPr="00DC71D2" w:rsidRDefault="00665377" w:rsidP="00665377">
      <w:pPr>
        <w:pStyle w:val="NormalWeb"/>
        <w:spacing w:before="0" w:beforeAutospacing="0" w:after="0" w:afterAutospacing="0"/>
        <w:rPr>
          <w:rFonts w:ascii="Book Antiqua" w:eastAsia="Calibri" w:hAnsi="Book Antiqua"/>
          <w:lang w:val="en-IN"/>
        </w:rPr>
      </w:pPr>
    </w:p>
    <w:p w14:paraId="41D2BEF3" w14:textId="77777777" w:rsidR="00665377" w:rsidRPr="00DC71D2" w:rsidRDefault="00665377" w:rsidP="00665377">
      <w:pPr>
        <w:pStyle w:val="NormalWeb"/>
        <w:spacing w:before="0" w:beforeAutospacing="0" w:after="0" w:afterAutospacing="0"/>
        <w:rPr>
          <w:rFonts w:ascii="Book Antiqua" w:eastAsia="Calibri" w:hAnsi="Book Antiqua"/>
          <w:lang w:val="en-IN"/>
        </w:rPr>
      </w:pPr>
    </w:p>
    <w:p w14:paraId="4CF4447F" w14:textId="77777777" w:rsidR="00665377" w:rsidRPr="00DC71D2" w:rsidRDefault="00665377" w:rsidP="00665377">
      <w:pPr>
        <w:pStyle w:val="NormalWeb"/>
        <w:spacing w:before="0" w:beforeAutospacing="0" w:after="0" w:afterAutospacing="0" w:line="360" w:lineRule="auto"/>
        <w:rPr>
          <w:rFonts w:ascii="Book Antiqua" w:eastAsia="Calibri" w:hAnsi="Book Antiqua"/>
          <w:lang w:val="en-IN"/>
        </w:rPr>
      </w:pPr>
      <w:r w:rsidRPr="00DC71D2">
        <w:rPr>
          <w:rFonts w:ascii="Book Antiqua" w:eastAsia="Calibri" w:hAnsi="Book Antiqua"/>
          <w:lang w:val="en-IN"/>
        </w:rPr>
        <w:t>S. Murugappan</w:t>
      </w:r>
    </w:p>
    <w:p w14:paraId="51F49C45" w14:textId="77777777" w:rsidR="00665377" w:rsidRDefault="00665377" w:rsidP="00665377">
      <w:pPr>
        <w:pStyle w:val="NormalWeb"/>
        <w:spacing w:before="0" w:beforeAutospacing="0" w:after="0" w:afterAutospacing="0" w:line="360" w:lineRule="auto"/>
        <w:jc w:val="both"/>
        <w:rPr>
          <w:rFonts w:eastAsia="Calibri"/>
          <w:lang w:val="en-IN"/>
        </w:rPr>
      </w:pPr>
      <w:r w:rsidRPr="00DC71D2">
        <w:rPr>
          <w:rFonts w:ascii="Book Antiqua" w:eastAsia="Calibri" w:hAnsi="Book Antiqua"/>
          <w:lang w:val="en-IN"/>
        </w:rPr>
        <w:t>Attached: as above.</w:t>
      </w:r>
    </w:p>
    <w:p w14:paraId="301BDEA1" w14:textId="77777777" w:rsidR="00665377" w:rsidRDefault="00665377" w:rsidP="00665377">
      <w:pPr>
        <w:pStyle w:val="NormalWeb"/>
        <w:spacing w:before="0" w:beforeAutospacing="0" w:after="0" w:afterAutospacing="0"/>
        <w:jc w:val="both"/>
        <w:rPr>
          <w:rFonts w:eastAsia="Calibri"/>
          <w:lang w:val="en-IN"/>
        </w:rPr>
      </w:pPr>
      <w:proofErr w:type="spellStart"/>
      <w:r w:rsidRPr="00203CAA">
        <w:rPr>
          <w:rFonts w:eastAsia="Calibri"/>
          <w:lang w:val="en-IN"/>
        </w:rPr>
        <w:t>sm</w:t>
      </w:r>
      <w:proofErr w:type="spellEnd"/>
      <w:r w:rsidRPr="00203CAA">
        <w:rPr>
          <w:rFonts w:eastAsia="Calibri"/>
          <w:lang w:val="en-IN"/>
        </w:rPr>
        <w:t>/ss</w:t>
      </w:r>
    </w:p>
    <w:p w14:paraId="38389EFB" w14:textId="77777777" w:rsidR="00665377" w:rsidRPr="00F46B6C" w:rsidRDefault="00665377" w:rsidP="00665377">
      <w:pPr>
        <w:pStyle w:val="NormalWeb"/>
        <w:spacing w:before="0" w:beforeAutospacing="0" w:after="0" w:afterAutospacing="0"/>
        <w:jc w:val="both"/>
        <w:rPr>
          <w:rFonts w:eastAsia="Calibri"/>
          <w:sz w:val="18"/>
          <w:szCs w:val="18"/>
          <w:lang w:val="en-IN"/>
        </w:rPr>
      </w:pPr>
    </w:p>
    <w:p w14:paraId="7C5991B9" w14:textId="6F37CA83" w:rsidR="00665377" w:rsidRDefault="00665377" w:rsidP="00665377">
      <w:pPr>
        <w:jc w:val="both"/>
        <w:rPr>
          <w:lang w:val="en-IN"/>
        </w:rPr>
      </w:pPr>
      <w:proofErr w:type="gramStart"/>
      <w:r w:rsidRPr="003075D4">
        <w:rPr>
          <w:b/>
          <w:sz w:val="21"/>
          <w:szCs w:val="21"/>
        </w:rPr>
        <w:t>Disclaimer:-</w:t>
      </w:r>
      <w:proofErr w:type="gramEnd"/>
      <w:r w:rsidRPr="003075D4">
        <w:rPr>
          <w:sz w:val="21"/>
          <w:szCs w:val="21"/>
        </w:rPr>
        <w:t xml:space="preserve"> The above opinion is provided based on the information and documents made available to us by the </w:t>
      </w:r>
      <w:proofErr w:type="spellStart"/>
      <w:r w:rsidRPr="003075D4">
        <w:rPr>
          <w:sz w:val="21"/>
          <w:szCs w:val="21"/>
        </w:rPr>
        <w:t>queriest</w:t>
      </w:r>
      <w:proofErr w:type="spellEnd"/>
      <w:r w:rsidRPr="003075D4">
        <w:rPr>
          <w:sz w:val="21"/>
          <w:szCs w:val="21"/>
        </w:rPr>
        <w:t xml:space="preserve">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p>
    <w:p w14:paraId="0E00121D" w14:textId="77777777" w:rsidR="00FC5EFC" w:rsidRDefault="00FC5EFC" w:rsidP="001B6124">
      <w:pPr>
        <w:jc w:val="both"/>
        <w:rPr>
          <w:lang w:val="en-IN"/>
        </w:rPr>
      </w:pPr>
    </w:p>
    <w:sectPr w:rsidR="00FC5EFC" w:rsidSect="00E351E5">
      <w:headerReference w:type="even" r:id="rId8"/>
      <w:headerReference w:type="default" r:id="rId9"/>
      <w:footerReference w:type="even" r:id="rId10"/>
      <w:footerReference w:type="default" r:id="rId11"/>
      <w:pgSz w:w="11907" w:h="16840" w:code="9"/>
      <w:pgMar w:top="1438" w:right="1559"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6A2E2" w14:textId="77777777" w:rsidR="00E351E5" w:rsidRDefault="00E351E5">
      <w:r>
        <w:separator/>
      </w:r>
    </w:p>
  </w:endnote>
  <w:endnote w:type="continuationSeparator" w:id="0">
    <w:p w14:paraId="15B57702" w14:textId="77777777" w:rsidR="00E351E5" w:rsidRDefault="00E3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04CB" w14:textId="77777777" w:rsidR="00E351E5" w:rsidRDefault="00E351E5">
      <w:r>
        <w:separator/>
      </w:r>
    </w:p>
  </w:footnote>
  <w:footnote w:type="continuationSeparator" w:id="0">
    <w:p w14:paraId="2DBB2E1D" w14:textId="77777777" w:rsidR="00E351E5" w:rsidRDefault="00E3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E044E2"/>
    <w:multiLevelType w:val="hybridMultilevel"/>
    <w:tmpl w:val="A6884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0855"/>
    <w:multiLevelType w:val="multilevel"/>
    <w:tmpl w:val="A96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86241"/>
    <w:multiLevelType w:val="multilevel"/>
    <w:tmpl w:val="43F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8AF"/>
    <w:multiLevelType w:val="multilevel"/>
    <w:tmpl w:val="4CF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901909"/>
    <w:multiLevelType w:val="multilevel"/>
    <w:tmpl w:val="474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D2B8E"/>
    <w:multiLevelType w:val="hybridMultilevel"/>
    <w:tmpl w:val="33827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0726E5"/>
    <w:multiLevelType w:val="hybridMultilevel"/>
    <w:tmpl w:val="6AD83ABA"/>
    <w:lvl w:ilvl="0" w:tplc="479C7F06">
      <w:start w:val="1"/>
      <w:numFmt w:val="decimal"/>
      <w:lvlText w:val="%1."/>
      <w:lvlJc w:val="left"/>
      <w:pPr>
        <w:ind w:left="1070" w:hanging="71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15"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22"/>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4"/>
  </w:num>
  <w:num w:numId="4" w16cid:durableId="1128547684">
    <w:abstractNumId w:val="16"/>
  </w:num>
  <w:num w:numId="5" w16cid:durableId="1086269111">
    <w:abstractNumId w:val="15"/>
  </w:num>
  <w:num w:numId="6" w16cid:durableId="1194919946">
    <w:abstractNumId w:val="8"/>
  </w:num>
  <w:num w:numId="7" w16cid:durableId="255792266">
    <w:abstractNumId w:val="14"/>
  </w:num>
  <w:num w:numId="8" w16cid:durableId="156960889">
    <w:abstractNumId w:val="21"/>
  </w:num>
  <w:num w:numId="9" w16cid:durableId="66748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7"/>
  </w:num>
  <w:num w:numId="16" w16cid:durableId="512915797">
    <w:abstractNumId w:val="20"/>
  </w:num>
  <w:num w:numId="17" w16cid:durableId="1299065166">
    <w:abstractNumId w:val="12"/>
  </w:num>
  <w:num w:numId="18" w16cid:durableId="2029989114">
    <w:abstractNumId w:val="11"/>
  </w:num>
  <w:num w:numId="19" w16cid:durableId="861405817">
    <w:abstractNumId w:val="2"/>
  </w:num>
  <w:num w:numId="20" w16cid:durableId="1329017404">
    <w:abstractNumId w:val="7"/>
  </w:num>
  <w:num w:numId="21" w16cid:durableId="1841309637">
    <w:abstractNumId w:val="10"/>
  </w:num>
  <w:num w:numId="22" w16cid:durableId="1470126293">
    <w:abstractNumId w:val="6"/>
  </w:num>
  <w:num w:numId="23" w16cid:durableId="6648256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1024B"/>
    <w:rsid w:val="00013B3E"/>
    <w:rsid w:val="00013E43"/>
    <w:rsid w:val="00013E70"/>
    <w:rsid w:val="00015097"/>
    <w:rsid w:val="0001550F"/>
    <w:rsid w:val="000163AA"/>
    <w:rsid w:val="00016B0B"/>
    <w:rsid w:val="00021180"/>
    <w:rsid w:val="00021B5A"/>
    <w:rsid w:val="0002313B"/>
    <w:rsid w:val="000236E8"/>
    <w:rsid w:val="00025721"/>
    <w:rsid w:val="000260C1"/>
    <w:rsid w:val="00026170"/>
    <w:rsid w:val="00026578"/>
    <w:rsid w:val="00030859"/>
    <w:rsid w:val="000309E5"/>
    <w:rsid w:val="00030F6C"/>
    <w:rsid w:val="0003104C"/>
    <w:rsid w:val="0003147E"/>
    <w:rsid w:val="000334A7"/>
    <w:rsid w:val="00033CC6"/>
    <w:rsid w:val="00033D7C"/>
    <w:rsid w:val="00034EED"/>
    <w:rsid w:val="00035153"/>
    <w:rsid w:val="000351A3"/>
    <w:rsid w:val="000351F2"/>
    <w:rsid w:val="0003595D"/>
    <w:rsid w:val="00036AB1"/>
    <w:rsid w:val="0003763E"/>
    <w:rsid w:val="0004043D"/>
    <w:rsid w:val="00041164"/>
    <w:rsid w:val="00042AE2"/>
    <w:rsid w:val="0004429B"/>
    <w:rsid w:val="000443E1"/>
    <w:rsid w:val="000449AC"/>
    <w:rsid w:val="000467F7"/>
    <w:rsid w:val="00046C62"/>
    <w:rsid w:val="00047AF8"/>
    <w:rsid w:val="00047DAA"/>
    <w:rsid w:val="00050930"/>
    <w:rsid w:val="0005118D"/>
    <w:rsid w:val="00051875"/>
    <w:rsid w:val="00051F8F"/>
    <w:rsid w:val="000522C5"/>
    <w:rsid w:val="000534C2"/>
    <w:rsid w:val="00053DF7"/>
    <w:rsid w:val="00054C68"/>
    <w:rsid w:val="0005640B"/>
    <w:rsid w:val="00056793"/>
    <w:rsid w:val="00057935"/>
    <w:rsid w:val="00057A16"/>
    <w:rsid w:val="0006113B"/>
    <w:rsid w:val="00061FA5"/>
    <w:rsid w:val="00062BAA"/>
    <w:rsid w:val="00065634"/>
    <w:rsid w:val="00066C81"/>
    <w:rsid w:val="00067A05"/>
    <w:rsid w:val="00073E78"/>
    <w:rsid w:val="00073FB7"/>
    <w:rsid w:val="000743E8"/>
    <w:rsid w:val="0007688A"/>
    <w:rsid w:val="00077176"/>
    <w:rsid w:val="0007770F"/>
    <w:rsid w:val="00080936"/>
    <w:rsid w:val="00080D7E"/>
    <w:rsid w:val="00082511"/>
    <w:rsid w:val="000839D5"/>
    <w:rsid w:val="00083BD9"/>
    <w:rsid w:val="00085DA6"/>
    <w:rsid w:val="00086336"/>
    <w:rsid w:val="00086DC5"/>
    <w:rsid w:val="00087E50"/>
    <w:rsid w:val="000901DE"/>
    <w:rsid w:val="00090A7E"/>
    <w:rsid w:val="0009142D"/>
    <w:rsid w:val="000931E4"/>
    <w:rsid w:val="000935CF"/>
    <w:rsid w:val="00094BDB"/>
    <w:rsid w:val="00095F76"/>
    <w:rsid w:val="000961C2"/>
    <w:rsid w:val="00096F5B"/>
    <w:rsid w:val="000976CE"/>
    <w:rsid w:val="000A0790"/>
    <w:rsid w:val="000A1303"/>
    <w:rsid w:val="000A1AEB"/>
    <w:rsid w:val="000A1BF6"/>
    <w:rsid w:val="000A2237"/>
    <w:rsid w:val="000A28DC"/>
    <w:rsid w:val="000A2B72"/>
    <w:rsid w:val="000A30B6"/>
    <w:rsid w:val="000A33EB"/>
    <w:rsid w:val="000A3611"/>
    <w:rsid w:val="000A46EF"/>
    <w:rsid w:val="000A620C"/>
    <w:rsid w:val="000A650B"/>
    <w:rsid w:val="000B0020"/>
    <w:rsid w:val="000B4593"/>
    <w:rsid w:val="000B53D5"/>
    <w:rsid w:val="000C01E1"/>
    <w:rsid w:val="000C17D9"/>
    <w:rsid w:val="000C1C3F"/>
    <w:rsid w:val="000C4374"/>
    <w:rsid w:val="000C437D"/>
    <w:rsid w:val="000C768B"/>
    <w:rsid w:val="000D00B5"/>
    <w:rsid w:val="000D05D7"/>
    <w:rsid w:val="000D19A3"/>
    <w:rsid w:val="000D2186"/>
    <w:rsid w:val="000D2AE2"/>
    <w:rsid w:val="000D3C64"/>
    <w:rsid w:val="000D7983"/>
    <w:rsid w:val="000D7DC3"/>
    <w:rsid w:val="000E0399"/>
    <w:rsid w:val="000E08F4"/>
    <w:rsid w:val="000E09A7"/>
    <w:rsid w:val="000E23E3"/>
    <w:rsid w:val="000E2745"/>
    <w:rsid w:val="000E2FE4"/>
    <w:rsid w:val="000E374E"/>
    <w:rsid w:val="000E3C16"/>
    <w:rsid w:val="000E734D"/>
    <w:rsid w:val="000F08CB"/>
    <w:rsid w:val="000F247F"/>
    <w:rsid w:val="000F39D0"/>
    <w:rsid w:val="000F5401"/>
    <w:rsid w:val="000F5891"/>
    <w:rsid w:val="000F7061"/>
    <w:rsid w:val="000F7EE1"/>
    <w:rsid w:val="00100F85"/>
    <w:rsid w:val="00101096"/>
    <w:rsid w:val="00101C33"/>
    <w:rsid w:val="001036A8"/>
    <w:rsid w:val="0010387E"/>
    <w:rsid w:val="00103F06"/>
    <w:rsid w:val="00104807"/>
    <w:rsid w:val="00104BC4"/>
    <w:rsid w:val="00105090"/>
    <w:rsid w:val="001078E2"/>
    <w:rsid w:val="00107FA6"/>
    <w:rsid w:val="001105A7"/>
    <w:rsid w:val="00110E3A"/>
    <w:rsid w:val="001112DE"/>
    <w:rsid w:val="001115D2"/>
    <w:rsid w:val="00111619"/>
    <w:rsid w:val="00111F74"/>
    <w:rsid w:val="001130B7"/>
    <w:rsid w:val="001130E5"/>
    <w:rsid w:val="00115337"/>
    <w:rsid w:val="001163B9"/>
    <w:rsid w:val="00116895"/>
    <w:rsid w:val="001168D3"/>
    <w:rsid w:val="00116E3E"/>
    <w:rsid w:val="00116F8D"/>
    <w:rsid w:val="00121365"/>
    <w:rsid w:val="001220D6"/>
    <w:rsid w:val="00122F18"/>
    <w:rsid w:val="001231B1"/>
    <w:rsid w:val="001232AC"/>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50F01"/>
    <w:rsid w:val="00150FD4"/>
    <w:rsid w:val="001516F3"/>
    <w:rsid w:val="00152F02"/>
    <w:rsid w:val="00152F13"/>
    <w:rsid w:val="00153538"/>
    <w:rsid w:val="00153ACC"/>
    <w:rsid w:val="00154539"/>
    <w:rsid w:val="00155BEC"/>
    <w:rsid w:val="001572E0"/>
    <w:rsid w:val="001601E9"/>
    <w:rsid w:val="001610D5"/>
    <w:rsid w:val="00164EF3"/>
    <w:rsid w:val="00171100"/>
    <w:rsid w:val="00171F6D"/>
    <w:rsid w:val="00173D14"/>
    <w:rsid w:val="00173FAB"/>
    <w:rsid w:val="0017443F"/>
    <w:rsid w:val="00174DAE"/>
    <w:rsid w:val="001756E3"/>
    <w:rsid w:val="00175D38"/>
    <w:rsid w:val="00176532"/>
    <w:rsid w:val="00176BF0"/>
    <w:rsid w:val="0017740F"/>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7D97"/>
    <w:rsid w:val="00197DF2"/>
    <w:rsid w:val="00197E38"/>
    <w:rsid w:val="001A037A"/>
    <w:rsid w:val="001A0DEC"/>
    <w:rsid w:val="001A11DB"/>
    <w:rsid w:val="001A1366"/>
    <w:rsid w:val="001A1F70"/>
    <w:rsid w:val="001A48C7"/>
    <w:rsid w:val="001A4CCC"/>
    <w:rsid w:val="001A5617"/>
    <w:rsid w:val="001A5A23"/>
    <w:rsid w:val="001A5F6D"/>
    <w:rsid w:val="001A6B99"/>
    <w:rsid w:val="001B08F0"/>
    <w:rsid w:val="001B0F42"/>
    <w:rsid w:val="001B2A9D"/>
    <w:rsid w:val="001B35F5"/>
    <w:rsid w:val="001B3954"/>
    <w:rsid w:val="001B4169"/>
    <w:rsid w:val="001B42D0"/>
    <w:rsid w:val="001B438D"/>
    <w:rsid w:val="001B4953"/>
    <w:rsid w:val="001B4F77"/>
    <w:rsid w:val="001B6124"/>
    <w:rsid w:val="001B7461"/>
    <w:rsid w:val="001B7780"/>
    <w:rsid w:val="001C0185"/>
    <w:rsid w:val="001C1FBD"/>
    <w:rsid w:val="001C3D47"/>
    <w:rsid w:val="001C4022"/>
    <w:rsid w:val="001C4064"/>
    <w:rsid w:val="001C4360"/>
    <w:rsid w:val="001C4DFA"/>
    <w:rsid w:val="001C5255"/>
    <w:rsid w:val="001C78DD"/>
    <w:rsid w:val="001D1F02"/>
    <w:rsid w:val="001D3189"/>
    <w:rsid w:val="001D3511"/>
    <w:rsid w:val="001D3DFB"/>
    <w:rsid w:val="001D447B"/>
    <w:rsid w:val="001D5170"/>
    <w:rsid w:val="001D5BAC"/>
    <w:rsid w:val="001D682D"/>
    <w:rsid w:val="001D7C4E"/>
    <w:rsid w:val="001E01FF"/>
    <w:rsid w:val="001E3175"/>
    <w:rsid w:val="001E321F"/>
    <w:rsid w:val="001E3237"/>
    <w:rsid w:val="001E345B"/>
    <w:rsid w:val="001E3B95"/>
    <w:rsid w:val="001E4F44"/>
    <w:rsid w:val="001E58BF"/>
    <w:rsid w:val="001E6EBD"/>
    <w:rsid w:val="001E7095"/>
    <w:rsid w:val="001E7125"/>
    <w:rsid w:val="001F0FF2"/>
    <w:rsid w:val="001F191D"/>
    <w:rsid w:val="001F1AF7"/>
    <w:rsid w:val="001F1BEA"/>
    <w:rsid w:val="001F2395"/>
    <w:rsid w:val="001F408F"/>
    <w:rsid w:val="001F4C1B"/>
    <w:rsid w:val="001F5731"/>
    <w:rsid w:val="001F598B"/>
    <w:rsid w:val="001F5F0D"/>
    <w:rsid w:val="00200039"/>
    <w:rsid w:val="0020044E"/>
    <w:rsid w:val="002006B1"/>
    <w:rsid w:val="00200B81"/>
    <w:rsid w:val="002015B8"/>
    <w:rsid w:val="002021F5"/>
    <w:rsid w:val="00202533"/>
    <w:rsid w:val="00203435"/>
    <w:rsid w:val="00203CAA"/>
    <w:rsid w:val="00203F59"/>
    <w:rsid w:val="00204555"/>
    <w:rsid w:val="0020474C"/>
    <w:rsid w:val="002048F2"/>
    <w:rsid w:val="00204D0F"/>
    <w:rsid w:val="00205CA3"/>
    <w:rsid w:val="00206CFA"/>
    <w:rsid w:val="00207E6D"/>
    <w:rsid w:val="00207FD0"/>
    <w:rsid w:val="00210699"/>
    <w:rsid w:val="002120BC"/>
    <w:rsid w:val="002133E9"/>
    <w:rsid w:val="002139CF"/>
    <w:rsid w:val="002152E0"/>
    <w:rsid w:val="00215D76"/>
    <w:rsid w:val="002169DF"/>
    <w:rsid w:val="00217981"/>
    <w:rsid w:val="00220468"/>
    <w:rsid w:val="0022067F"/>
    <w:rsid w:val="00221065"/>
    <w:rsid w:val="00221210"/>
    <w:rsid w:val="002215C8"/>
    <w:rsid w:val="00224221"/>
    <w:rsid w:val="002244A4"/>
    <w:rsid w:val="002269CF"/>
    <w:rsid w:val="00226E05"/>
    <w:rsid w:val="002275A9"/>
    <w:rsid w:val="00227E38"/>
    <w:rsid w:val="00230171"/>
    <w:rsid w:val="0023070D"/>
    <w:rsid w:val="002318B6"/>
    <w:rsid w:val="00231A5E"/>
    <w:rsid w:val="00232022"/>
    <w:rsid w:val="00232569"/>
    <w:rsid w:val="002336DE"/>
    <w:rsid w:val="00234491"/>
    <w:rsid w:val="00234615"/>
    <w:rsid w:val="00236275"/>
    <w:rsid w:val="00236EE0"/>
    <w:rsid w:val="00237C99"/>
    <w:rsid w:val="00240B53"/>
    <w:rsid w:val="00240D3F"/>
    <w:rsid w:val="00243A90"/>
    <w:rsid w:val="00245CC4"/>
    <w:rsid w:val="00246926"/>
    <w:rsid w:val="002478BB"/>
    <w:rsid w:val="00250DF9"/>
    <w:rsid w:val="002514BE"/>
    <w:rsid w:val="0025428E"/>
    <w:rsid w:val="00254FFA"/>
    <w:rsid w:val="00255959"/>
    <w:rsid w:val="002567BD"/>
    <w:rsid w:val="00260998"/>
    <w:rsid w:val="0026163E"/>
    <w:rsid w:val="00262444"/>
    <w:rsid w:val="00263BC6"/>
    <w:rsid w:val="0026403E"/>
    <w:rsid w:val="002649DC"/>
    <w:rsid w:val="00265613"/>
    <w:rsid w:val="00265770"/>
    <w:rsid w:val="0026719D"/>
    <w:rsid w:val="00267D3A"/>
    <w:rsid w:val="0027136A"/>
    <w:rsid w:val="0027243C"/>
    <w:rsid w:val="00273015"/>
    <w:rsid w:val="00273053"/>
    <w:rsid w:val="0027393A"/>
    <w:rsid w:val="00274053"/>
    <w:rsid w:val="002742C6"/>
    <w:rsid w:val="002746BF"/>
    <w:rsid w:val="00274855"/>
    <w:rsid w:val="002751E6"/>
    <w:rsid w:val="00275F63"/>
    <w:rsid w:val="002762A5"/>
    <w:rsid w:val="0028115F"/>
    <w:rsid w:val="00283618"/>
    <w:rsid w:val="00283FA9"/>
    <w:rsid w:val="00284B8B"/>
    <w:rsid w:val="00285269"/>
    <w:rsid w:val="0028533E"/>
    <w:rsid w:val="00285529"/>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CE2"/>
    <w:rsid w:val="002B069B"/>
    <w:rsid w:val="002B203C"/>
    <w:rsid w:val="002B2F5C"/>
    <w:rsid w:val="002B3716"/>
    <w:rsid w:val="002B39FE"/>
    <w:rsid w:val="002B4939"/>
    <w:rsid w:val="002B524E"/>
    <w:rsid w:val="002B54A4"/>
    <w:rsid w:val="002B64EA"/>
    <w:rsid w:val="002B6989"/>
    <w:rsid w:val="002B74BF"/>
    <w:rsid w:val="002C2398"/>
    <w:rsid w:val="002C2EEC"/>
    <w:rsid w:val="002C7BC6"/>
    <w:rsid w:val="002D05C6"/>
    <w:rsid w:val="002D08EA"/>
    <w:rsid w:val="002D0AB5"/>
    <w:rsid w:val="002D0C63"/>
    <w:rsid w:val="002D0F20"/>
    <w:rsid w:val="002D1010"/>
    <w:rsid w:val="002D1415"/>
    <w:rsid w:val="002D15CD"/>
    <w:rsid w:val="002D2322"/>
    <w:rsid w:val="002D2C63"/>
    <w:rsid w:val="002D536B"/>
    <w:rsid w:val="002D5E4C"/>
    <w:rsid w:val="002D5EE5"/>
    <w:rsid w:val="002D67BF"/>
    <w:rsid w:val="002D705F"/>
    <w:rsid w:val="002D7842"/>
    <w:rsid w:val="002E03CB"/>
    <w:rsid w:val="002E06CB"/>
    <w:rsid w:val="002E0807"/>
    <w:rsid w:val="002E2DE2"/>
    <w:rsid w:val="002E3012"/>
    <w:rsid w:val="002E3D0E"/>
    <w:rsid w:val="002E6280"/>
    <w:rsid w:val="002E7B42"/>
    <w:rsid w:val="002E7C3F"/>
    <w:rsid w:val="002F1014"/>
    <w:rsid w:val="002F13D5"/>
    <w:rsid w:val="002F2D2E"/>
    <w:rsid w:val="002F3C18"/>
    <w:rsid w:val="002F400F"/>
    <w:rsid w:val="002F42C6"/>
    <w:rsid w:val="002F4DF9"/>
    <w:rsid w:val="002F5133"/>
    <w:rsid w:val="002F6245"/>
    <w:rsid w:val="002F6EB7"/>
    <w:rsid w:val="003002D8"/>
    <w:rsid w:val="00300AF1"/>
    <w:rsid w:val="00300CDE"/>
    <w:rsid w:val="00300ECE"/>
    <w:rsid w:val="00302340"/>
    <w:rsid w:val="00302AA3"/>
    <w:rsid w:val="003033C6"/>
    <w:rsid w:val="00303A25"/>
    <w:rsid w:val="00303FDB"/>
    <w:rsid w:val="0030567B"/>
    <w:rsid w:val="00305A1C"/>
    <w:rsid w:val="00305B9C"/>
    <w:rsid w:val="00305E42"/>
    <w:rsid w:val="00310B99"/>
    <w:rsid w:val="00311EEF"/>
    <w:rsid w:val="0031329C"/>
    <w:rsid w:val="00313B39"/>
    <w:rsid w:val="00313D23"/>
    <w:rsid w:val="00314441"/>
    <w:rsid w:val="003145F5"/>
    <w:rsid w:val="003173CF"/>
    <w:rsid w:val="003177F5"/>
    <w:rsid w:val="00320EA0"/>
    <w:rsid w:val="00321946"/>
    <w:rsid w:val="00322395"/>
    <w:rsid w:val="00322F60"/>
    <w:rsid w:val="0032342A"/>
    <w:rsid w:val="003238EF"/>
    <w:rsid w:val="00324767"/>
    <w:rsid w:val="00326F9C"/>
    <w:rsid w:val="003300D5"/>
    <w:rsid w:val="0033081F"/>
    <w:rsid w:val="003310D4"/>
    <w:rsid w:val="00334945"/>
    <w:rsid w:val="00335954"/>
    <w:rsid w:val="0033788E"/>
    <w:rsid w:val="003378E2"/>
    <w:rsid w:val="0034058C"/>
    <w:rsid w:val="003408A5"/>
    <w:rsid w:val="00340B06"/>
    <w:rsid w:val="00340B95"/>
    <w:rsid w:val="0034222F"/>
    <w:rsid w:val="003439CB"/>
    <w:rsid w:val="00343F1B"/>
    <w:rsid w:val="003454C5"/>
    <w:rsid w:val="00345518"/>
    <w:rsid w:val="00345D03"/>
    <w:rsid w:val="00346C95"/>
    <w:rsid w:val="00347751"/>
    <w:rsid w:val="00347A62"/>
    <w:rsid w:val="00347D44"/>
    <w:rsid w:val="00350496"/>
    <w:rsid w:val="00350B0D"/>
    <w:rsid w:val="0035170A"/>
    <w:rsid w:val="003518AD"/>
    <w:rsid w:val="00351945"/>
    <w:rsid w:val="00352D6E"/>
    <w:rsid w:val="00353536"/>
    <w:rsid w:val="0035413A"/>
    <w:rsid w:val="003547BF"/>
    <w:rsid w:val="00355D12"/>
    <w:rsid w:val="00356A8D"/>
    <w:rsid w:val="00356D09"/>
    <w:rsid w:val="0035721A"/>
    <w:rsid w:val="003572F9"/>
    <w:rsid w:val="0036143A"/>
    <w:rsid w:val="00361594"/>
    <w:rsid w:val="00361EE9"/>
    <w:rsid w:val="00362257"/>
    <w:rsid w:val="003625E2"/>
    <w:rsid w:val="00362DC5"/>
    <w:rsid w:val="003630A5"/>
    <w:rsid w:val="00363AB7"/>
    <w:rsid w:val="00364A98"/>
    <w:rsid w:val="003662D5"/>
    <w:rsid w:val="00370882"/>
    <w:rsid w:val="0037171B"/>
    <w:rsid w:val="00374A9B"/>
    <w:rsid w:val="00375165"/>
    <w:rsid w:val="00375CB5"/>
    <w:rsid w:val="003769FA"/>
    <w:rsid w:val="003774F5"/>
    <w:rsid w:val="00377D0F"/>
    <w:rsid w:val="00381037"/>
    <w:rsid w:val="0038371B"/>
    <w:rsid w:val="003849E9"/>
    <w:rsid w:val="003850E3"/>
    <w:rsid w:val="0038534C"/>
    <w:rsid w:val="00386925"/>
    <w:rsid w:val="00387212"/>
    <w:rsid w:val="00387C4A"/>
    <w:rsid w:val="0039080F"/>
    <w:rsid w:val="00390AD9"/>
    <w:rsid w:val="0039145D"/>
    <w:rsid w:val="00391D59"/>
    <w:rsid w:val="00393FF4"/>
    <w:rsid w:val="0039448F"/>
    <w:rsid w:val="00396555"/>
    <w:rsid w:val="003970B9"/>
    <w:rsid w:val="003A11F6"/>
    <w:rsid w:val="003A3DF2"/>
    <w:rsid w:val="003A422E"/>
    <w:rsid w:val="003A4E55"/>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60A0"/>
    <w:rsid w:val="003B7C81"/>
    <w:rsid w:val="003C061E"/>
    <w:rsid w:val="003C1E35"/>
    <w:rsid w:val="003C28C5"/>
    <w:rsid w:val="003C2B36"/>
    <w:rsid w:val="003C2FA4"/>
    <w:rsid w:val="003C33EC"/>
    <w:rsid w:val="003C4BAC"/>
    <w:rsid w:val="003C4F64"/>
    <w:rsid w:val="003C6190"/>
    <w:rsid w:val="003C6350"/>
    <w:rsid w:val="003C6BE1"/>
    <w:rsid w:val="003C77A4"/>
    <w:rsid w:val="003C7B50"/>
    <w:rsid w:val="003D07E5"/>
    <w:rsid w:val="003D0C14"/>
    <w:rsid w:val="003D200F"/>
    <w:rsid w:val="003D4D55"/>
    <w:rsid w:val="003D5096"/>
    <w:rsid w:val="003D52C6"/>
    <w:rsid w:val="003D6900"/>
    <w:rsid w:val="003E0418"/>
    <w:rsid w:val="003E1702"/>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4217"/>
    <w:rsid w:val="0040485E"/>
    <w:rsid w:val="004103F6"/>
    <w:rsid w:val="00413028"/>
    <w:rsid w:val="00413B92"/>
    <w:rsid w:val="00414A48"/>
    <w:rsid w:val="00414FD0"/>
    <w:rsid w:val="00415585"/>
    <w:rsid w:val="0041662A"/>
    <w:rsid w:val="004167F8"/>
    <w:rsid w:val="00420DFC"/>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37C82"/>
    <w:rsid w:val="00441291"/>
    <w:rsid w:val="00441EB7"/>
    <w:rsid w:val="00441FA5"/>
    <w:rsid w:val="00442667"/>
    <w:rsid w:val="0044283D"/>
    <w:rsid w:val="00442E53"/>
    <w:rsid w:val="00443582"/>
    <w:rsid w:val="004466AD"/>
    <w:rsid w:val="004468D6"/>
    <w:rsid w:val="00450DA4"/>
    <w:rsid w:val="00450E94"/>
    <w:rsid w:val="00450F7B"/>
    <w:rsid w:val="004522BC"/>
    <w:rsid w:val="0045260C"/>
    <w:rsid w:val="0045367B"/>
    <w:rsid w:val="00453AEB"/>
    <w:rsid w:val="00454102"/>
    <w:rsid w:val="00454A20"/>
    <w:rsid w:val="0045589D"/>
    <w:rsid w:val="00456226"/>
    <w:rsid w:val="00456C88"/>
    <w:rsid w:val="0045735F"/>
    <w:rsid w:val="00460611"/>
    <w:rsid w:val="00460F29"/>
    <w:rsid w:val="00461B9C"/>
    <w:rsid w:val="00461F3D"/>
    <w:rsid w:val="00463573"/>
    <w:rsid w:val="00463B0E"/>
    <w:rsid w:val="0046435A"/>
    <w:rsid w:val="004647DC"/>
    <w:rsid w:val="00465858"/>
    <w:rsid w:val="00465C4E"/>
    <w:rsid w:val="0046694E"/>
    <w:rsid w:val="0047168F"/>
    <w:rsid w:val="00472916"/>
    <w:rsid w:val="00475667"/>
    <w:rsid w:val="004758C6"/>
    <w:rsid w:val="00475BC8"/>
    <w:rsid w:val="00475EBB"/>
    <w:rsid w:val="00477C2F"/>
    <w:rsid w:val="0048118B"/>
    <w:rsid w:val="004815B1"/>
    <w:rsid w:val="0048246E"/>
    <w:rsid w:val="00483F96"/>
    <w:rsid w:val="00484227"/>
    <w:rsid w:val="00486708"/>
    <w:rsid w:val="0048682C"/>
    <w:rsid w:val="00487B8C"/>
    <w:rsid w:val="004900D0"/>
    <w:rsid w:val="004909E2"/>
    <w:rsid w:val="004936CF"/>
    <w:rsid w:val="00494D0E"/>
    <w:rsid w:val="004966B4"/>
    <w:rsid w:val="00497206"/>
    <w:rsid w:val="0049750D"/>
    <w:rsid w:val="004A01CC"/>
    <w:rsid w:val="004A1811"/>
    <w:rsid w:val="004A1FA6"/>
    <w:rsid w:val="004A292F"/>
    <w:rsid w:val="004A2C00"/>
    <w:rsid w:val="004A41BD"/>
    <w:rsid w:val="004A4D89"/>
    <w:rsid w:val="004A4E44"/>
    <w:rsid w:val="004A66D9"/>
    <w:rsid w:val="004A6A7C"/>
    <w:rsid w:val="004A7D9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FE3"/>
    <w:rsid w:val="004C4829"/>
    <w:rsid w:val="004C49DB"/>
    <w:rsid w:val="004C4E80"/>
    <w:rsid w:val="004C5363"/>
    <w:rsid w:val="004C574B"/>
    <w:rsid w:val="004C6061"/>
    <w:rsid w:val="004C622D"/>
    <w:rsid w:val="004C6CAE"/>
    <w:rsid w:val="004C73FA"/>
    <w:rsid w:val="004C78D1"/>
    <w:rsid w:val="004C7CD3"/>
    <w:rsid w:val="004C7D6C"/>
    <w:rsid w:val="004D03BA"/>
    <w:rsid w:val="004D1258"/>
    <w:rsid w:val="004D430F"/>
    <w:rsid w:val="004D4E59"/>
    <w:rsid w:val="004D5282"/>
    <w:rsid w:val="004D6E8D"/>
    <w:rsid w:val="004D7958"/>
    <w:rsid w:val="004D7A18"/>
    <w:rsid w:val="004E0A19"/>
    <w:rsid w:val="004E17BB"/>
    <w:rsid w:val="004E1CFC"/>
    <w:rsid w:val="004E3590"/>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6F6F"/>
    <w:rsid w:val="005077C9"/>
    <w:rsid w:val="00507ED7"/>
    <w:rsid w:val="00510759"/>
    <w:rsid w:val="005114A0"/>
    <w:rsid w:val="00511919"/>
    <w:rsid w:val="00511D08"/>
    <w:rsid w:val="005120C8"/>
    <w:rsid w:val="005136E2"/>
    <w:rsid w:val="00513DC5"/>
    <w:rsid w:val="00515630"/>
    <w:rsid w:val="00517342"/>
    <w:rsid w:val="005175DE"/>
    <w:rsid w:val="0052061A"/>
    <w:rsid w:val="005214DE"/>
    <w:rsid w:val="00521A63"/>
    <w:rsid w:val="00522145"/>
    <w:rsid w:val="00522982"/>
    <w:rsid w:val="00522B1A"/>
    <w:rsid w:val="00522CBA"/>
    <w:rsid w:val="00523AEF"/>
    <w:rsid w:val="00523CF7"/>
    <w:rsid w:val="00523D4A"/>
    <w:rsid w:val="005278DB"/>
    <w:rsid w:val="005279B8"/>
    <w:rsid w:val="005313AE"/>
    <w:rsid w:val="0053406D"/>
    <w:rsid w:val="0053414D"/>
    <w:rsid w:val="00536021"/>
    <w:rsid w:val="00536981"/>
    <w:rsid w:val="00537704"/>
    <w:rsid w:val="00541287"/>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0A5"/>
    <w:rsid w:val="00564CC2"/>
    <w:rsid w:val="005651B5"/>
    <w:rsid w:val="00566B43"/>
    <w:rsid w:val="0056798D"/>
    <w:rsid w:val="00567D48"/>
    <w:rsid w:val="0057033A"/>
    <w:rsid w:val="0057355D"/>
    <w:rsid w:val="00574376"/>
    <w:rsid w:val="005752EB"/>
    <w:rsid w:val="005757F2"/>
    <w:rsid w:val="00575FAF"/>
    <w:rsid w:val="005769CF"/>
    <w:rsid w:val="00576B1D"/>
    <w:rsid w:val="005806BA"/>
    <w:rsid w:val="005806F4"/>
    <w:rsid w:val="00581912"/>
    <w:rsid w:val="00582012"/>
    <w:rsid w:val="005823C8"/>
    <w:rsid w:val="00582C19"/>
    <w:rsid w:val="00583CA1"/>
    <w:rsid w:val="005848CD"/>
    <w:rsid w:val="00585024"/>
    <w:rsid w:val="005858A0"/>
    <w:rsid w:val="005863E9"/>
    <w:rsid w:val="005909C5"/>
    <w:rsid w:val="005914B3"/>
    <w:rsid w:val="00594D8B"/>
    <w:rsid w:val="00594E4C"/>
    <w:rsid w:val="00595190"/>
    <w:rsid w:val="005955D9"/>
    <w:rsid w:val="00595BFA"/>
    <w:rsid w:val="005961CA"/>
    <w:rsid w:val="005A181D"/>
    <w:rsid w:val="005A1958"/>
    <w:rsid w:val="005A2581"/>
    <w:rsid w:val="005A2B50"/>
    <w:rsid w:val="005A3A83"/>
    <w:rsid w:val="005A50A4"/>
    <w:rsid w:val="005A585D"/>
    <w:rsid w:val="005A5EB9"/>
    <w:rsid w:val="005A5FB3"/>
    <w:rsid w:val="005A6A46"/>
    <w:rsid w:val="005A6B56"/>
    <w:rsid w:val="005B14B3"/>
    <w:rsid w:val="005B1F52"/>
    <w:rsid w:val="005B4754"/>
    <w:rsid w:val="005B7254"/>
    <w:rsid w:val="005B7D2E"/>
    <w:rsid w:val="005C0455"/>
    <w:rsid w:val="005C05C9"/>
    <w:rsid w:val="005C0FA8"/>
    <w:rsid w:val="005C1DE5"/>
    <w:rsid w:val="005C2E93"/>
    <w:rsid w:val="005C30DC"/>
    <w:rsid w:val="005C4584"/>
    <w:rsid w:val="005D0B2F"/>
    <w:rsid w:val="005D175C"/>
    <w:rsid w:val="005D2BF0"/>
    <w:rsid w:val="005D5AAC"/>
    <w:rsid w:val="005D62FC"/>
    <w:rsid w:val="005D6C0D"/>
    <w:rsid w:val="005D6EE7"/>
    <w:rsid w:val="005E1336"/>
    <w:rsid w:val="005E1647"/>
    <w:rsid w:val="005E1FE0"/>
    <w:rsid w:val="005E2BEA"/>
    <w:rsid w:val="005E3B03"/>
    <w:rsid w:val="005E4B03"/>
    <w:rsid w:val="005E4C5D"/>
    <w:rsid w:val="005E5138"/>
    <w:rsid w:val="005E5AA5"/>
    <w:rsid w:val="005E6062"/>
    <w:rsid w:val="005E6A91"/>
    <w:rsid w:val="005E6E4D"/>
    <w:rsid w:val="005E6EDD"/>
    <w:rsid w:val="005F1519"/>
    <w:rsid w:val="005F1AB1"/>
    <w:rsid w:val="005F2574"/>
    <w:rsid w:val="005F3A88"/>
    <w:rsid w:val="005F4F79"/>
    <w:rsid w:val="0060297C"/>
    <w:rsid w:val="006032F0"/>
    <w:rsid w:val="00603782"/>
    <w:rsid w:val="00603B1B"/>
    <w:rsid w:val="00610606"/>
    <w:rsid w:val="0061082C"/>
    <w:rsid w:val="00610CEE"/>
    <w:rsid w:val="00611140"/>
    <w:rsid w:val="00611943"/>
    <w:rsid w:val="006129A8"/>
    <w:rsid w:val="00613731"/>
    <w:rsid w:val="00613A2D"/>
    <w:rsid w:val="006146C3"/>
    <w:rsid w:val="00614BE9"/>
    <w:rsid w:val="0061566D"/>
    <w:rsid w:val="006156E7"/>
    <w:rsid w:val="00615A76"/>
    <w:rsid w:val="00616133"/>
    <w:rsid w:val="006170A8"/>
    <w:rsid w:val="00617CA9"/>
    <w:rsid w:val="00620C56"/>
    <w:rsid w:val="00621DA9"/>
    <w:rsid w:val="00622C9E"/>
    <w:rsid w:val="006233FA"/>
    <w:rsid w:val="00626964"/>
    <w:rsid w:val="00626984"/>
    <w:rsid w:val="006273FA"/>
    <w:rsid w:val="00627655"/>
    <w:rsid w:val="00630B40"/>
    <w:rsid w:val="006313B5"/>
    <w:rsid w:val="006325DE"/>
    <w:rsid w:val="00632E9A"/>
    <w:rsid w:val="0063345D"/>
    <w:rsid w:val="0063352F"/>
    <w:rsid w:val="00635FB5"/>
    <w:rsid w:val="00636604"/>
    <w:rsid w:val="00640D11"/>
    <w:rsid w:val="00640E24"/>
    <w:rsid w:val="00640FBE"/>
    <w:rsid w:val="00641236"/>
    <w:rsid w:val="006412E4"/>
    <w:rsid w:val="0064170E"/>
    <w:rsid w:val="00641A46"/>
    <w:rsid w:val="0064216A"/>
    <w:rsid w:val="0064352E"/>
    <w:rsid w:val="00643B54"/>
    <w:rsid w:val="00643BE8"/>
    <w:rsid w:val="006442F4"/>
    <w:rsid w:val="0064507B"/>
    <w:rsid w:val="006465B8"/>
    <w:rsid w:val="0064785D"/>
    <w:rsid w:val="00647CC4"/>
    <w:rsid w:val="006503FA"/>
    <w:rsid w:val="006511E0"/>
    <w:rsid w:val="00651BD9"/>
    <w:rsid w:val="0065204F"/>
    <w:rsid w:val="00653CF2"/>
    <w:rsid w:val="0065585F"/>
    <w:rsid w:val="00655A2A"/>
    <w:rsid w:val="00657319"/>
    <w:rsid w:val="00660569"/>
    <w:rsid w:val="00662F7D"/>
    <w:rsid w:val="00665377"/>
    <w:rsid w:val="00665D74"/>
    <w:rsid w:val="006668B2"/>
    <w:rsid w:val="00666CFA"/>
    <w:rsid w:val="00667E96"/>
    <w:rsid w:val="006707E8"/>
    <w:rsid w:val="00671541"/>
    <w:rsid w:val="006727B9"/>
    <w:rsid w:val="006736C5"/>
    <w:rsid w:val="006755FA"/>
    <w:rsid w:val="0068135F"/>
    <w:rsid w:val="0068390B"/>
    <w:rsid w:val="00684195"/>
    <w:rsid w:val="006841CF"/>
    <w:rsid w:val="006858A9"/>
    <w:rsid w:val="00686C22"/>
    <w:rsid w:val="00686F4B"/>
    <w:rsid w:val="00687B07"/>
    <w:rsid w:val="00690BFF"/>
    <w:rsid w:val="00692C99"/>
    <w:rsid w:val="006931AD"/>
    <w:rsid w:val="006941EB"/>
    <w:rsid w:val="0069464E"/>
    <w:rsid w:val="006946AA"/>
    <w:rsid w:val="006963C7"/>
    <w:rsid w:val="006A0AAA"/>
    <w:rsid w:val="006A145A"/>
    <w:rsid w:val="006A17BA"/>
    <w:rsid w:val="006A3D14"/>
    <w:rsid w:val="006A40AC"/>
    <w:rsid w:val="006A4537"/>
    <w:rsid w:val="006A4EB9"/>
    <w:rsid w:val="006A768C"/>
    <w:rsid w:val="006B102B"/>
    <w:rsid w:val="006B1EF0"/>
    <w:rsid w:val="006B2A95"/>
    <w:rsid w:val="006B3643"/>
    <w:rsid w:val="006B5B64"/>
    <w:rsid w:val="006B6F41"/>
    <w:rsid w:val="006C0207"/>
    <w:rsid w:val="006C271A"/>
    <w:rsid w:val="006C4167"/>
    <w:rsid w:val="006C4695"/>
    <w:rsid w:val="006C4E9E"/>
    <w:rsid w:val="006C6E3A"/>
    <w:rsid w:val="006D0301"/>
    <w:rsid w:val="006D1540"/>
    <w:rsid w:val="006D2E07"/>
    <w:rsid w:val="006D428A"/>
    <w:rsid w:val="006D59E3"/>
    <w:rsid w:val="006D70E1"/>
    <w:rsid w:val="006D76C4"/>
    <w:rsid w:val="006E0558"/>
    <w:rsid w:val="006E0AE8"/>
    <w:rsid w:val="006E18A0"/>
    <w:rsid w:val="006E196E"/>
    <w:rsid w:val="006E48E3"/>
    <w:rsid w:val="006E49F7"/>
    <w:rsid w:val="006E5AA4"/>
    <w:rsid w:val="006E5F09"/>
    <w:rsid w:val="006E65A2"/>
    <w:rsid w:val="006F11E2"/>
    <w:rsid w:val="006F194B"/>
    <w:rsid w:val="006F1F1C"/>
    <w:rsid w:val="006F242D"/>
    <w:rsid w:val="006F244C"/>
    <w:rsid w:val="006F36D8"/>
    <w:rsid w:val="006F53E7"/>
    <w:rsid w:val="006F554A"/>
    <w:rsid w:val="006F655B"/>
    <w:rsid w:val="007001B2"/>
    <w:rsid w:val="00700B73"/>
    <w:rsid w:val="00701E57"/>
    <w:rsid w:val="00701E5F"/>
    <w:rsid w:val="00701F1A"/>
    <w:rsid w:val="00703F67"/>
    <w:rsid w:val="00704E49"/>
    <w:rsid w:val="007056F0"/>
    <w:rsid w:val="007056F7"/>
    <w:rsid w:val="00706B2D"/>
    <w:rsid w:val="007077A1"/>
    <w:rsid w:val="0071023E"/>
    <w:rsid w:val="00713C07"/>
    <w:rsid w:val="0071459A"/>
    <w:rsid w:val="00714C5B"/>
    <w:rsid w:val="007160FC"/>
    <w:rsid w:val="00716B16"/>
    <w:rsid w:val="00720B6B"/>
    <w:rsid w:val="007223C3"/>
    <w:rsid w:val="007234F4"/>
    <w:rsid w:val="00724D15"/>
    <w:rsid w:val="00724E7D"/>
    <w:rsid w:val="00725647"/>
    <w:rsid w:val="00726D65"/>
    <w:rsid w:val="0073002D"/>
    <w:rsid w:val="007326BC"/>
    <w:rsid w:val="0073288E"/>
    <w:rsid w:val="00732D40"/>
    <w:rsid w:val="007354B5"/>
    <w:rsid w:val="00735C7D"/>
    <w:rsid w:val="007407D2"/>
    <w:rsid w:val="007417DF"/>
    <w:rsid w:val="00741DC9"/>
    <w:rsid w:val="00743942"/>
    <w:rsid w:val="00744D63"/>
    <w:rsid w:val="007465FF"/>
    <w:rsid w:val="007469F9"/>
    <w:rsid w:val="00747955"/>
    <w:rsid w:val="00747A58"/>
    <w:rsid w:val="007508DD"/>
    <w:rsid w:val="00751207"/>
    <w:rsid w:val="00751BB9"/>
    <w:rsid w:val="0075275C"/>
    <w:rsid w:val="00753758"/>
    <w:rsid w:val="00754687"/>
    <w:rsid w:val="0075498D"/>
    <w:rsid w:val="00755CE1"/>
    <w:rsid w:val="00757A16"/>
    <w:rsid w:val="00761928"/>
    <w:rsid w:val="00761D3D"/>
    <w:rsid w:val="0076261A"/>
    <w:rsid w:val="007635EA"/>
    <w:rsid w:val="00763BD9"/>
    <w:rsid w:val="007646F4"/>
    <w:rsid w:val="00764C1A"/>
    <w:rsid w:val="0076690C"/>
    <w:rsid w:val="007676C8"/>
    <w:rsid w:val="00767F1A"/>
    <w:rsid w:val="00771B84"/>
    <w:rsid w:val="0077267D"/>
    <w:rsid w:val="00774259"/>
    <w:rsid w:val="00775D2C"/>
    <w:rsid w:val="00775FC5"/>
    <w:rsid w:val="00776B42"/>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0299"/>
    <w:rsid w:val="007A23A8"/>
    <w:rsid w:val="007A2709"/>
    <w:rsid w:val="007A36DB"/>
    <w:rsid w:val="007A39C1"/>
    <w:rsid w:val="007A400C"/>
    <w:rsid w:val="007A49A8"/>
    <w:rsid w:val="007A6042"/>
    <w:rsid w:val="007B2610"/>
    <w:rsid w:val="007B3425"/>
    <w:rsid w:val="007B4ECE"/>
    <w:rsid w:val="007B545D"/>
    <w:rsid w:val="007B6BB5"/>
    <w:rsid w:val="007C0558"/>
    <w:rsid w:val="007C0BFB"/>
    <w:rsid w:val="007C16BD"/>
    <w:rsid w:val="007C1C8F"/>
    <w:rsid w:val="007C1DEC"/>
    <w:rsid w:val="007C27F9"/>
    <w:rsid w:val="007C3684"/>
    <w:rsid w:val="007C3F41"/>
    <w:rsid w:val="007C3FBA"/>
    <w:rsid w:val="007C4BB2"/>
    <w:rsid w:val="007C71C4"/>
    <w:rsid w:val="007C7834"/>
    <w:rsid w:val="007D234D"/>
    <w:rsid w:val="007D375F"/>
    <w:rsid w:val="007D3DF4"/>
    <w:rsid w:val="007D46C0"/>
    <w:rsid w:val="007D5022"/>
    <w:rsid w:val="007D504F"/>
    <w:rsid w:val="007D6105"/>
    <w:rsid w:val="007E0559"/>
    <w:rsid w:val="007E0791"/>
    <w:rsid w:val="007E14FD"/>
    <w:rsid w:val="007E1B67"/>
    <w:rsid w:val="007E37F6"/>
    <w:rsid w:val="007E3A76"/>
    <w:rsid w:val="007E63F2"/>
    <w:rsid w:val="007F0822"/>
    <w:rsid w:val="007F0C0C"/>
    <w:rsid w:val="007F14B0"/>
    <w:rsid w:val="007F214B"/>
    <w:rsid w:val="007F220D"/>
    <w:rsid w:val="007F488C"/>
    <w:rsid w:val="007F55B9"/>
    <w:rsid w:val="0080017A"/>
    <w:rsid w:val="00800A61"/>
    <w:rsid w:val="00800E7B"/>
    <w:rsid w:val="008041ED"/>
    <w:rsid w:val="0080505B"/>
    <w:rsid w:val="00807A21"/>
    <w:rsid w:val="00810B3B"/>
    <w:rsid w:val="008119C5"/>
    <w:rsid w:val="008120C1"/>
    <w:rsid w:val="00812ACC"/>
    <w:rsid w:val="00814E6C"/>
    <w:rsid w:val="00815F56"/>
    <w:rsid w:val="00815F88"/>
    <w:rsid w:val="00816DD7"/>
    <w:rsid w:val="00817524"/>
    <w:rsid w:val="00820AE2"/>
    <w:rsid w:val="008211B3"/>
    <w:rsid w:val="00821664"/>
    <w:rsid w:val="00822DAE"/>
    <w:rsid w:val="00822F5B"/>
    <w:rsid w:val="008238DA"/>
    <w:rsid w:val="00826110"/>
    <w:rsid w:val="008269CE"/>
    <w:rsid w:val="00827134"/>
    <w:rsid w:val="00827C31"/>
    <w:rsid w:val="00830095"/>
    <w:rsid w:val="0083030D"/>
    <w:rsid w:val="00832A08"/>
    <w:rsid w:val="0083463A"/>
    <w:rsid w:val="008368A7"/>
    <w:rsid w:val="008371EA"/>
    <w:rsid w:val="00837762"/>
    <w:rsid w:val="00837A7C"/>
    <w:rsid w:val="00840B82"/>
    <w:rsid w:val="0084388D"/>
    <w:rsid w:val="00844862"/>
    <w:rsid w:val="00844DAC"/>
    <w:rsid w:val="00845175"/>
    <w:rsid w:val="00845BA0"/>
    <w:rsid w:val="00846685"/>
    <w:rsid w:val="008474C1"/>
    <w:rsid w:val="0085016F"/>
    <w:rsid w:val="00850A2D"/>
    <w:rsid w:val="00850B27"/>
    <w:rsid w:val="00851457"/>
    <w:rsid w:val="00851D32"/>
    <w:rsid w:val="00852C24"/>
    <w:rsid w:val="0085311E"/>
    <w:rsid w:val="0085562B"/>
    <w:rsid w:val="00855DBA"/>
    <w:rsid w:val="00856224"/>
    <w:rsid w:val="00856378"/>
    <w:rsid w:val="00860910"/>
    <w:rsid w:val="0086099F"/>
    <w:rsid w:val="00860AC6"/>
    <w:rsid w:val="00860B8F"/>
    <w:rsid w:val="0086159F"/>
    <w:rsid w:val="00861FFA"/>
    <w:rsid w:val="00862833"/>
    <w:rsid w:val="00862C33"/>
    <w:rsid w:val="00863479"/>
    <w:rsid w:val="0086441A"/>
    <w:rsid w:val="0086604D"/>
    <w:rsid w:val="008666DA"/>
    <w:rsid w:val="00867423"/>
    <w:rsid w:val="00870983"/>
    <w:rsid w:val="00870AD4"/>
    <w:rsid w:val="00871180"/>
    <w:rsid w:val="0087127B"/>
    <w:rsid w:val="00872A80"/>
    <w:rsid w:val="008731E3"/>
    <w:rsid w:val="008749F3"/>
    <w:rsid w:val="00874D38"/>
    <w:rsid w:val="00880E44"/>
    <w:rsid w:val="00882781"/>
    <w:rsid w:val="0088292E"/>
    <w:rsid w:val="00883542"/>
    <w:rsid w:val="0088524C"/>
    <w:rsid w:val="0088548D"/>
    <w:rsid w:val="00885F52"/>
    <w:rsid w:val="00886307"/>
    <w:rsid w:val="00886472"/>
    <w:rsid w:val="00886E20"/>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41EB"/>
    <w:rsid w:val="008A5A53"/>
    <w:rsid w:val="008A6BE1"/>
    <w:rsid w:val="008A7197"/>
    <w:rsid w:val="008B226A"/>
    <w:rsid w:val="008B320C"/>
    <w:rsid w:val="008B5F76"/>
    <w:rsid w:val="008B6287"/>
    <w:rsid w:val="008B68F9"/>
    <w:rsid w:val="008B69EE"/>
    <w:rsid w:val="008B6F14"/>
    <w:rsid w:val="008B7444"/>
    <w:rsid w:val="008C1418"/>
    <w:rsid w:val="008C2A9F"/>
    <w:rsid w:val="008C4719"/>
    <w:rsid w:val="008C5435"/>
    <w:rsid w:val="008C5FC3"/>
    <w:rsid w:val="008C62E8"/>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B27"/>
    <w:rsid w:val="008F4324"/>
    <w:rsid w:val="008F693F"/>
    <w:rsid w:val="008F6D1F"/>
    <w:rsid w:val="00900C00"/>
    <w:rsid w:val="00901007"/>
    <w:rsid w:val="009012CB"/>
    <w:rsid w:val="00903252"/>
    <w:rsid w:val="00903978"/>
    <w:rsid w:val="00903A36"/>
    <w:rsid w:val="00903C3E"/>
    <w:rsid w:val="0090451A"/>
    <w:rsid w:val="00905185"/>
    <w:rsid w:val="00905DD4"/>
    <w:rsid w:val="0091144F"/>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A52"/>
    <w:rsid w:val="00922163"/>
    <w:rsid w:val="00924FD8"/>
    <w:rsid w:val="009276D3"/>
    <w:rsid w:val="00927E4B"/>
    <w:rsid w:val="009300B3"/>
    <w:rsid w:val="00931796"/>
    <w:rsid w:val="00931FC1"/>
    <w:rsid w:val="00932366"/>
    <w:rsid w:val="00933151"/>
    <w:rsid w:val="00934B33"/>
    <w:rsid w:val="00934B51"/>
    <w:rsid w:val="00934B6C"/>
    <w:rsid w:val="00936652"/>
    <w:rsid w:val="0093665A"/>
    <w:rsid w:val="00936B05"/>
    <w:rsid w:val="00937FD0"/>
    <w:rsid w:val="0094069E"/>
    <w:rsid w:val="00940AA4"/>
    <w:rsid w:val="0094176F"/>
    <w:rsid w:val="009418F6"/>
    <w:rsid w:val="00941EE5"/>
    <w:rsid w:val="009425AD"/>
    <w:rsid w:val="00942669"/>
    <w:rsid w:val="00944A65"/>
    <w:rsid w:val="00946068"/>
    <w:rsid w:val="00946EA3"/>
    <w:rsid w:val="00946F24"/>
    <w:rsid w:val="00947386"/>
    <w:rsid w:val="00950918"/>
    <w:rsid w:val="00950D4F"/>
    <w:rsid w:val="009514C3"/>
    <w:rsid w:val="009514CB"/>
    <w:rsid w:val="00960C2D"/>
    <w:rsid w:val="00960E6E"/>
    <w:rsid w:val="0096112F"/>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4DC7"/>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1A3F"/>
    <w:rsid w:val="009922D6"/>
    <w:rsid w:val="00992E3E"/>
    <w:rsid w:val="0099334B"/>
    <w:rsid w:val="00993A8E"/>
    <w:rsid w:val="00995B14"/>
    <w:rsid w:val="00996757"/>
    <w:rsid w:val="00997B03"/>
    <w:rsid w:val="00997E0C"/>
    <w:rsid w:val="009A0272"/>
    <w:rsid w:val="009A2D85"/>
    <w:rsid w:val="009A4AD4"/>
    <w:rsid w:val="009A50A7"/>
    <w:rsid w:val="009B04E1"/>
    <w:rsid w:val="009B07D4"/>
    <w:rsid w:val="009B1FBC"/>
    <w:rsid w:val="009B2E39"/>
    <w:rsid w:val="009B30EE"/>
    <w:rsid w:val="009B312E"/>
    <w:rsid w:val="009B3386"/>
    <w:rsid w:val="009B3559"/>
    <w:rsid w:val="009B3DE2"/>
    <w:rsid w:val="009B483A"/>
    <w:rsid w:val="009B57D5"/>
    <w:rsid w:val="009B6386"/>
    <w:rsid w:val="009B744E"/>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9A8"/>
    <w:rsid w:val="009D7F2E"/>
    <w:rsid w:val="009D7FBE"/>
    <w:rsid w:val="009E2A8F"/>
    <w:rsid w:val="009E582C"/>
    <w:rsid w:val="009E6C17"/>
    <w:rsid w:val="009E7620"/>
    <w:rsid w:val="009F1468"/>
    <w:rsid w:val="009F17BA"/>
    <w:rsid w:val="009F196C"/>
    <w:rsid w:val="009F374E"/>
    <w:rsid w:val="009F4338"/>
    <w:rsid w:val="009F4FF9"/>
    <w:rsid w:val="009F5293"/>
    <w:rsid w:val="009F56DC"/>
    <w:rsid w:val="009F6F41"/>
    <w:rsid w:val="009F7984"/>
    <w:rsid w:val="009F7A6F"/>
    <w:rsid w:val="009F7BE8"/>
    <w:rsid w:val="00A00035"/>
    <w:rsid w:val="00A00E86"/>
    <w:rsid w:val="00A00ED9"/>
    <w:rsid w:val="00A00EF8"/>
    <w:rsid w:val="00A03107"/>
    <w:rsid w:val="00A033A2"/>
    <w:rsid w:val="00A03440"/>
    <w:rsid w:val="00A04E47"/>
    <w:rsid w:val="00A05593"/>
    <w:rsid w:val="00A05EAE"/>
    <w:rsid w:val="00A06232"/>
    <w:rsid w:val="00A067E8"/>
    <w:rsid w:val="00A073FD"/>
    <w:rsid w:val="00A0768A"/>
    <w:rsid w:val="00A10376"/>
    <w:rsid w:val="00A1301B"/>
    <w:rsid w:val="00A14295"/>
    <w:rsid w:val="00A15413"/>
    <w:rsid w:val="00A1631E"/>
    <w:rsid w:val="00A170A9"/>
    <w:rsid w:val="00A17BFE"/>
    <w:rsid w:val="00A2031D"/>
    <w:rsid w:val="00A204A9"/>
    <w:rsid w:val="00A20D91"/>
    <w:rsid w:val="00A210DB"/>
    <w:rsid w:val="00A23282"/>
    <w:rsid w:val="00A241E5"/>
    <w:rsid w:val="00A24682"/>
    <w:rsid w:val="00A257F0"/>
    <w:rsid w:val="00A25D3C"/>
    <w:rsid w:val="00A266B3"/>
    <w:rsid w:val="00A32759"/>
    <w:rsid w:val="00A3457E"/>
    <w:rsid w:val="00A347EA"/>
    <w:rsid w:val="00A34939"/>
    <w:rsid w:val="00A3663F"/>
    <w:rsid w:val="00A36659"/>
    <w:rsid w:val="00A36A9A"/>
    <w:rsid w:val="00A36BD1"/>
    <w:rsid w:val="00A3712C"/>
    <w:rsid w:val="00A41B35"/>
    <w:rsid w:val="00A426AD"/>
    <w:rsid w:val="00A429A7"/>
    <w:rsid w:val="00A437D8"/>
    <w:rsid w:val="00A4673D"/>
    <w:rsid w:val="00A46B76"/>
    <w:rsid w:val="00A46F6A"/>
    <w:rsid w:val="00A470B5"/>
    <w:rsid w:val="00A470EF"/>
    <w:rsid w:val="00A5470E"/>
    <w:rsid w:val="00A550E4"/>
    <w:rsid w:val="00A55940"/>
    <w:rsid w:val="00A55AAE"/>
    <w:rsid w:val="00A56380"/>
    <w:rsid w:val="00A5650B"/>
    <w:rsid w:val="00A56DE2"/>
    <w:rsid w:val="00A57813"/>
    <w:rsid w:val="00A578B3"/>
    <w:rsid w:val="00A57FB9"/>
    <w:rsid w:val="00A61D19"/>
    <w:rsid w:val="00A61D2F"/>
    <w:rsid w:val="00A61FC0"/>
    <w:rsid w:val="00A621C8"/>
    <w:rsid w:val="00A62E76"/>
    <w:rsid w:val="00A6300D"/>
    <w:rsid w:val="00A63410"/>
    <w:rsid w:val="00A63623"/>
    <w:rsid w:val="00A63D03"/>
    <w:rsid w:val="00A640ED"/>
    <w:rsid w:val="00A65741"/>
    <w:rsid w:val="00A670BF"/>
    <w:rsid w:val="00A700DD"/>
    <w:rsid w:val="00A70222"/>
    <w:rsid w:val="00A70A82"/>
    <w:rsid w:val="00A70F2C"/>
    <w:rsid w:val="00A71380"/>
    <w:rsid w:val="00A718D4"/>
    <w:rsid w:val="00A71B4E"/>
    <w:rsid w:val="00A7286A"/>
    <w:rsid w:val="00A72B99"/>
    <w:rsid w:val="00A72CE8"/>
    <w:rsid w:val="00A72D4C"/>
    <w:rsid w:val="00A74899"/>
    <w:rsid w:val="00A76BD0"/>
    <w:rsid w:val="00A76F46"/>
    <w:rsid w:val="00A77ED8"/>
    <w:rsid w:val="00A812B5"/>
    <w:rsid w:val="00A812EC"/>
    <w:rsid w:val="00A816D1"/>
    <w:rsid w:val="00A82836"/>
    <w:rsid w:val="00A82EC1"/>
    <w:rsid w:val="00A832AF"/>
    <w:rsid w:val="00A85323"/>
    <w:rsid w:val="00A85AEB"/>
    <w:rsid w:val="00A86061"/>
    <w:rsid w:val="00A861F7"/>
    <w:rsid w:val="00A86237"/>
    <w:rsid w:val="00A872AC"/>
    <w:rsid w:val="00A87C83"/>
    <w:rsid w:val="00A90F0E"/>
    <w:rsid w:val="00A90F5A"/>
    <w:rsid w:val="00A93C09"/>
    <w:rsid w:val="00A946A8"/>
    <w:rsid w:val="00A96519"/>
    <w:rsid w:val="00AA0370"/>
    <w:rsid w:val="00AA1C6E"/>
    <w:rsid w:val="00AA26DD"/>
    <w:rsid w:val="00AA4052"/>
    <w:rsid w:val="00AA41A4"/>
    <w:rsid w:val="00AA5043"/>
    <w:rsid w:val="00AA68AE"/>
    <w:rsid w:val="00AB0062"/>
    <w:rsid w:val="00AB0320"/>
    <w:rsid w:val="00AB0B20"/>
    <w:rsid w:val="00AB2500"/>
    <w:rsid w:val="00AB306D"/>
    <w:rsid w:val="00AB35E4"/>
    <w:rsid w:val="00AB3780"/>
    <w:rsid w:val="00AB52FB"/>
    <w:rsid w:val="00AB551C"/>
    <w:rsid w:val="00AB5917"/>
    <w:rsid w:val="00AB5CCA"/>
    <w:rsid w:val="00AB65A8"/>
    <w:rsid w:val="00AB6DDD"/>
    <w:rsid w:val="00AB76C8"/>
    <w:rsid w:val="00AC0B08"/>
    <w:rsid w:val="00AC2229"/>
    <w:rsid w:val="00AC315F"/>
    <w:rsid w:val="00AC4374"/>
    <w:rsid w:val="00AC51EB"/>
    <w:rsid w:val="00AC5D00"/>
    <w:rsid w:val="00AC5FDC"/>
    <w:rsid w:val="00AC65F6"/>
    <w:rsid w:val="00AC6CD1"/>
    <w:rsid w:val="00AD1C00"/>
    <w:rsid w:val="00AD2AED"/>
    <w:rsid w:val="00AD3527"/>
    <w:rsid w:val="00AD3A7A"/>
    <w:rsid w:val="00AD5177"/>
    <w:rsid w:val="00AD6668"/>
    <w:rsid w:val="00AD791C"/>
    <w:rsid w:val="00AD7E99"/>
    <w:rsid w:val="00AE02F5"/>
    <w:rsid w:val="00AE2683"/>
    <w:rsid w:val="00AE28BD"/>
    <w:rsid w:val="00AE2C67"/>
    <w:rsid w:val="00AE3409"/>
    <w:rsid w:val="00AE6032"/>
    <w:rsid w:val="00AE6D20"/>
    <w:rsid w:val="00AE73ED"/>
    <w:rsid w:val="00AE7665"/>
    <w:rsid w:val="00AE7C8B"/>
    <w:rsid w:val="00AF104D"/>
    <w:rsid w:val="00AF12FC"/>
    <w:rsid w:val="00AF1B3B"/>
    <w:rsid w:val="00AF1F9E"/>
    <w:rsid w:val="00AF2BAC"/>
    <w:rsid w:val="00AF361D"/>
    <w:rsid w:val="00AF40BB"/>
    <w:rsid w:val="00AF4782"/>
    <w:rsid w:val="00AF4E91"/>
    <w:rsid w:val="00AF5A39"/>
    <w:rsid w:val="00AF63B8"/>
    <w:rsid w:val="00AF69C4"/>
    <w:rsid w:val="00AF7E69"/>
    <w:rsid w:val="00B010C7"/>
    <w:rsid w:val="00B01F2A"/>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99D"/>
    <w:rsid w:val="00B15EB3"/>
    <w:rsid w:val="00B174F1"/>
    <w:rsid w:val="00B1777C"/>
    <w:rsid w:val="00B2059D"/>
    <w:rsid w:val="00B20D67"/>
    <w:rsid w:val="00B21E52"/>
    <w:rsid w:val="00B22E1C"/>
    <w:rsid w:val="00B234EE"/>
    <w:rsid w:val="00B2371B"/>
    <w:rsid w:val="00B2460A"/>
    <w:rsid w:val="00B256CF"/>
    <w:rsid w:val="00B260BE"/>
    <w:rsid w:val="00B26DA7"/>
    <w:rsid w:val="00B273E1"/>
    <w:rsid w:val="00B275FB"/>
    <w:rsid w:val="00B27FAB"/>
    <w:rsid w:val="00B30622"/>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1409"/>
    <w:rsid w:val="00B43A6D"/>
    <w:rsid w:val="00B45B14"/>
    <w:rsid w:val="00B45B3F"/>
    <w:rsid w:val="00B4657F"/>
    <w:rsid w:val="00B470BF"/>
    <w:rsid w:val="00B50E70"/>
    <w:rsid w:val="00B51BBD"/>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2FD1"/>
    <w:rsid w:val="00B7344C"/>
    <w:rsid w:val="00B73AA2"/>
    <w:rsid w:val="00B74512"/>
    <w:rsid w:val="00B74A66"/>
    <w:rsid w:val="00B7712F"/>
    <w:rsid w:val="00B77C0C"/>
    <w:rsid w:val="00B80388"/>
    <w:rsid w:val="00B81E0F"/>
    <w:rsid w:val="00B8266B"/>
    <w:rsid w:val="00B849ED"/>
    <w:rsid w:val="00B85153"/>
    <w:rsid w:val="00B85C4A"/>
    <w:rsid w:val="00B8741A"/>
    <w:rsid w:val="00B90534"/>
    <w:rsid w:val="00B90FC7"/>
    <w:rsid w:val="00B92083"/>
    <w:rsid w:val="00B921E0"/>
    <w:rsid w:val="00B93C93"/>
    <w:rsid w:val="00B96731"/>
    <w:rsid w:val="00BA0FDE"/>
    <w:rsid w:val="00BA149E"/>
    <w:rsid w:val="00BA3B33"/>
    <w:rsid w:val="00BA6CA6"/>
    <w:rsid w:val="00BB0FEF"/>
    <w:rsid w:val="00BB27AA"/>
    <w:rsid w:val="00BB2B6B"/>
    <w:rsid w:val="00BB377C"/>
    <w:rsid w:val="00BB4518"/>
    <w:rsid w:val="00BB50F4"/>
    <w:rsid w:val="00BB5394"/>
    <w:rsid w:val="00BB54BA"/>
    <w:rsid w:val="00BB5550"/>
    <w:rsid w:val="00BB5E63"/>
    <w:rsid w:val="00BB71E1"/>
    <w:rsid w:val="00BB740D"/>
    <w:rsid w:val="00BC0976"/>
    <w:rsid w:val="00BC1AB3"/>
    <w:rsid w:val="00BC655A"/>
    <w:rsid w:val="00BD00D1"/>
    <w:rsid w:val="00BD366A"/>
    <w:rsid w:val="00BD4F43"/>
    <w:rsid w:val="00BD51CF"/>
    <w:rsid w:val="00BD51DE"/>
    <w:rsid w:val="00BD535D"/>
    <w:rsid w:val="00BD55B2"/>
    <w:rsid w:val="00BD5910"/>
    <w:rsid w:val="00BD637F"/>
    <w:rsid w:val="00BD6E18"/>
    <w:rsid w:val="00BD7099"/>
    <w:rsid w:val="00BE0735"/>
    <w:rsid w:val="00BE1D8B"/>
    <w:rsid w:val="00BE3EDB"/>
    <w:rsid w:val="00BE3F71"/>
    <w:rsid w:val="00BE48C5"/>
    <w:rsid w:val="00BE52C7"/>
    <w:rsid w:val="00BE5AAD"/>
    <w:rsid w:val="00BE5D61"/>
    <w:rsid w:val="00BE7B3E"/>
    <w:rsid w:val="00BE7BF7"/>
    <w:rsid w:val="00BF078C"/>
    <w:rsid w:val="00BF228C"/>
    <w:rsid w:val="00BF22BA"/>
    <w:rsid w:val="00BF3294"/>
    <w:rsid w:val="00BF3339"/>
    <w:rsid w:val="00BF3F50"/>
    <w:rsid w:val="00BF7BE1"/>
    <w:rsid w:val="00BF7C47"/>
    <w:rsid w:val="00BF7D24"/>
    <w:rsid w:val="00C00D7C"/>
    <w:rsid w:val="00C035D0"/>
    <w:rsid w:val="00C04C11"/>
    <w:rsid w:val="00C05812"/>
    <w:rsid w:val="00C0627B"/>
    <w:rsid w:val="00C06452"/>
    <w:rsid w:val="00C07112"/>
    <w:rsid w:val="00C07FE0"/>
    <w:rsid w:val="00C1014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777B"/>
    <w:rsid w:val="00C378E6"/>
    <w:rsid w:val="00C40615"/>
    <w:rsid w:val="00C42C2E"/>
    <w:rsid w:val="00C441CC"/>
    <w:rsid w:val="00C44540"/>
    <w:rsid w:val="00C46154"/>
    <w:rsid w:val="00C47A24"/>
    <w:rsid w:val="00C50C41"/>
    <w:rsid w:val="00C50FE4"/>
    <w:rsid w:val="00C519A1"/>
    <w:rsid w:val="00C51BDE"/>
    <w:rsid w:val="00C51C4F"/>
    <w:rsid w:val="00C51C8B"/>
    <w:rsid w:val="00C51DF4"/>
    <w:rsid w:val="00C521E3"/>
    <w:rsid w:val="00C52746"/>
    <w:rsid w:val="00C527F7"/>
    <w:rsid w:val="00C54DDC"/>
    <w:rsid w:val="00C55D1B"/>
    <w:rsid w:val="00C5715F"/>
    <w:rsid w:val="00C607E1"/>
    <w:rsid w:val="00C61B68"/>
    <w:rsid w:val="00C62824"/>
    <w:rsid w:val="00C63886"/>
    <w:rsid w:val="00C646C4"/>
    <w:rsid w:val="00C651F4"/>
    <w:rsid w:val="00C655F9"/>
    <w:rsid w:val="00C65933"/>
    <w:rsid w:val="00C66681"/>
    <w:rsid w:val="00C70F80"/>
    <w:rsid w:val="00C719E2"/>
    <w:rsid w:val="00C72706"/>
    <w:rsid w:val="00C72876"/>
    <w:rsid w:val="00C729DE"/>
    <w:rsid w:val="00C72CB3"/>
    <w:rsid w:val="00C733B6"/>
    <w:rsid w:val="00C73F61"/>
    <w:rsid w:val="00C75B03"/>
    <w:rsid w:val="00C77117"/>
    <w:rsid w:val="00C7725F"/>
    <w:rsid w:val="00C778B8"/>
    <w:rsid w:val="00C77DA1"/>
    <w:rsid w:val="00C8001E"/>
    <w:rsid w:val="00C800E8"/>
    <w:rsid w:val="00C8089C"/>
    <w:rsid w:val="00C819BE"/>
    <w:rsid w:val="00C81DC5"/>
    <w:rsid w:val="00C8229A"/>
    <w:rsid w:val="00C836E8"/>
    <w:rsid w:val="00C84D7D"/>
    <w:rsid w:val="00C84E9C"/>
    <w:rsid w:val="00C86253"/>
    <w:rsid w:val="00C917AA"/>
    <w:rsid w:val="00C91845"/>
    <w:rsid w:val="00C91E10"/>
    <w:rsid w:val="00C92C2F"/>
    <w:rsid w:val="00C967E8"/>
    <w:rsid w:val="00C96FE9"/>
    <w:rsid w:val="00C9784D"/>
    <w:rsid w:val="00CA3024"/>
    <w:rsid w:val="00CA38EE"/>
    <w:rsid w:val="00CA3B51"/>
    <w:rsid w:val="00CA4F21"/>
    <w:rsid w:val="00CA5C50"/>
    <w:rsid w:val="00CA5F5D"/>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C1E"/>
    <w:rsid w:val="00CC7F03"/>
    <w:rsid w:val="00CD0B3F"/>
    <w:rsid w:val="00CD2725"/>
    <w:rsid w:val="00CD290E"/>
    <w:rsid w:val="00CD2A6B"/>
    <w:rsid w:val="00CD5345"/>
    <w:rsid w:val="00CD54BF"/>
    <w:rsid w:val="00CD5D9A"/>
    <w:rsid w:val="00CD6853"/>
    <w:rsid w:val="00CD6D07"/>
    <w:rsid w:val="00CD719B"/>
    <w:rsid w:val="00CE1467"/>
    <w:rsid w:val="00CE17AC"/>
    <w:rsid w:val="00CE1A1A"/>
    <w:rsid w:val="00CE1E9D"/>
    <w:rsid w:val="00CE4CF5"/>
    <w:rsid w:val="00CF0608"/>
    <w:rsid w:val="00CF0A2B"/>
    <w:rsid w:val="00CF0E6C"/>
    <w:rsid w:val="00CF1213"/>
    <w:rsid w:val="00CF1517"/>
    <w:rsid w:val="00CF15A0"/>
    <w:rsid w:val="00CF30DC"/>
    <w:rsid w:val="00CF35A8"/>
    <w:rsid w:val="00CF41D1"/>
    <w:rsid w:val="00CF552B"/>
    <w:rsid w:val="00CF77F1"/>
    <w:rsid w:val="00D028EF"/>
    <w:rsid w:val="00D06C4C"/>
    <w:rsid w:val="00D06D62"/>
    <w:rsid w:val="00D1046D"/>
    <w:rsid w:val="00D106CB"/>
    <w:rsid w:val="00D1139C"/>
    <w:rsid w:val="00D11822"/>
    <w:rsid w:val="00D11EFF"/>
    <w:rsid w:val="00D12F9C"/>
    <w:rsid w:val="00D142F4"/>
    <w:rsid w:val="00D14860"/>
    <w:rsid w:val="00D15225"/>
    <w:rsid w:val="00D156D3"/>
    <w:rsid w:val="00D15BF5"/>
    <w:rsid w:val="00D164DE"/>
    <w:rsid w:val="00D16FC1"/>
    <w:rsid w:val="00D17588"/>
    <w:rsid w:val="00D20314"/>
    <w:rsid w:val="00D20F08"/>
    <w:rsid w:val="00D21B54"/>
    <w:rsid w:val="00D22BF8"/>
    <w:rsid w:val="00D2403D"/>
    <w:rsid w:val="00D240A2"/>
    <w:rsid w:val="00D2524C"/>
    <w:rsid w:val="00D27742"/>
    <w:rsid w:val="00D3063B"/>
    <w:rsid w:val="00D30B37"/>
    <w:rsid w:val="00D30D4E"/>
    <w:rsid w:val="00D31AAD"/>
    <w:rsid w:val="00D31CC9"/>
    <w:rsid w:val="00D32DB1"/>
    <w:rsid w:val="00D3351D"/>
    <w:rsid w:val="00D344DF"/>
    <w:rsid w:val="00D35EF5"/>
    <w:rsid w:val="00D402B6"/>
    <w:rsid w:val="00D406F9"/>
    <w:rsid w:val="00D425B1"/>
    <w:rsid w:val="00D42B38"/>
    <w:rsid w:val="00D43B2A"/>
    <w:rsid w:val="00D44B27"/>
    <w:rsid w:val="00D45573"/>
    <w:rsid w:val="00D4652C"/>
    <w:rsid w:val="00D46E46"/>
    <w:rsid w:val="00D47A6D"/>
    <w:rsid w:val="00D47F72"/>
    <w:rsid w:val="00D50B86"/>
    <w:rsid w:val="00D50F0D"/>
    <w:rsid w:val="00D51218"/>
    <w:rsid w:val="00D51486"/>
    <w:rsid w:val="00D51565"/>
    <w:rsid w:val="00D52A53"/>
    <w:rsid w:val="00D534DF"/>
    <w:rsid w:val="00D5356F"/>
    <w:rsid w:val="00D55962"/>
    <w:rsid w:val="00D55D17"/>
    <w:rsid w:val="00D55D20"/>
    <w:rsid w:val="00D56033"/>
    <w:rsid w:val="00D57350"/>
    <w:rsid w:val="00D575D5"/>
    <w:rsid w:val="00D60D31"/>
    <w:rsid w:val="00D60DB5"/>
    <w:rsid w:val="00D61EA0"/>
    <w:rsid w:val="00D62240"/>
    <w:rsid w:val="00D622B1"/>
    <w:rsid w:val="00D6265B"/>
    <w:rsid w:val="00D64C54"/>
    <w:rsid w:val="00D65892"/>
    <w:rsid w:val="00D66146"/>
    <w:rsid w:val="00D6689E"/>
    <w:rsid w:val="00D67A43"/>
    <w:rsid w:val="00D70129"/>
    <w:rsid w:val="00D7016B"/>
    <w:rsid w:val="00D70203"/>
    <w:rsid w:val="00D71CC6"/>
    <w:rsid w:val="00D71F44"/>
    <w:rsid w:val="00D71F56"/>
    <w:rsid w:val="00D72FCC"/>
    <w:rsid w:val="00D735DE"/>
    <w:rsid w:val="00D74196"/>
    <w:rsid w:val="00D751F0"/>
    <w:rsid w:val="00D76C65"/>
    <w:rsid w:val="00D77718"/>
    <w:rsid w:val="00D80132"/>
    <w:rsid w:val="00D817B4"/>
    <w:rsid w:val="00D81D4D"/>
    <w:rsid w:val="00D8280A"/>
    <w:rsid w:val="00D82E22"/>
    <w:rsid w:val="00D84AEB"/>
    <w:rsid w:val="00D85CB5"/>
    <w:rsid w:val="00D86684"/>
    <w:rsid w:val="00D86801"/>
    <w:rsid w:val="00D91A34"/>
    <w:rsid w:val="00D922D7"/>
    <w:rsid w:val="00D9260D"/>
    <w:rsid w:val="00D93843"/>
    <w:rsid w:val="00D93944"/>
    <w:rsid w:val="00D93B03"/>
    <w:rsid w:val="00D93C77"/>
    <w:rsid w:val="00D93CC7"/>
    <w:rsid w:val="00D94641"/>
    <w:rsid w:val="00D9495C"/>
    <w:rsid w:val="00D94AC3"/>
    <w:rsid w:val="00D9519E"/>
    <w:rsid w:val="00D95810"/>
    <w:rsid w:val="00D95FCA"/>
    <w:rsid w:val="00D97128"/>
    <w:rsid w:val="00D975E2"/>
    <w:rsid w:val="00DA04FD"/>
    <w:rsid w:val="00DA0816"/>
    <w:rsid w:val="00DA1017"/>
    <w:rsid w:val="00DA1094"/>
    <w:rsid w:val="00DA21E2"/>
    <w:rsid w:val="00DA3CCC"/>
    <w:rsid w:val="00DA50A2"/>
    <w:rsid w:val="00DA56FA"/>
    <w:rsid w:val="00DA728D"/>
    <w:rsid w:val="00DB04A2"/>
    <w:rsid w:val="00DB0707"/>
    <w:rsid w:val="00DB0719"/>
    <w:rsid w:val="00DB21B4"/>
    <w:rsid w:val="00DB2343"/>
    <w:rsid w:val="00DB37AB"/>
    <w:rsid w:val="00DB4142"/>
    <w:rsid w:val="00DB44AD"/>
    <w:rsid w:val="00DB4AD1"/>
    <w:rsid w:val="00DB4D48"/>
    <w:rsid w:val="00DB6825"/>
    <w:rsid w:val="00DB6B34"/>
    <w:rsid w:val="00DB721C"/>
    <w:rsid w:val="00DB77DC"/>
    <w:rsid w:val="00DC00DA"/>
    <w:rsid w:val="00DC0DB1"/>
    <w:rsid w:val="00DC1D02"/>
    <w:rsid w:val="00DC2104"/>
    <w:rsid w:val="00DC2766"/>
    <w:rsid w:val="00DC2BF1"/>
    <w:rsid w:val="00DC2EC9"/>
    <w:rsid w:val="00DC2F84"/>
    <w:rsid w:val="00DC3653"/>
    <w:rsid w:val="00DC385A"/>
    <w:rsid w:val="00DC38E5"/>
    <w:rsid w:val="00DC5E98"/>
    <w:rsid w:val="00DC71D2"/>
    <w:rsid w:val="00DC7207"/>
    <w:rsid w:val="00DC7C60"/>
    <w:rsid w:val="00DC7EE1"/>
    <w:rsid w:val="00DD1B17"/>
    <w:rsid w:val="00DD29F0"/>
    <w:rsid w:val="00DD309F"/>
    <w:rsid w:val="00DD31F5"/>
    <w:rsid w:val="00DD61FC"/>
    <w:rsid w:val="00DD6A89"/>
    <w:rsid w:val="00DD7D1B"/>
    <w:rsid w:val="00DD7F62"/>
    <w:rsid w:val="00DE0D4D"/>
    <w:rsid w:val="00DE108D"/>
    <w:rsid w:val="00DE1885"/>
    <w:rsid w:val="00DE225C"/>
    <w:rsid w:val="00DE30EB"/>
    <w:rsid w:val="00DE4233"/>
    <w:rsid w:val="00DE6228"/>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B2D"/>
    <w:rsid w:val="00E11883"/>
    <w:rsid w:val="00E1193A"/>
    <w:rsid w:val="00E13548"/>
    <w:rsid w:val="00E14574"/>
    <w:rsid w:val="00E14F68"/>
    <w:rsid w:val="00E15A0B"/>
    <w:rsid w:val="00E16BAC"/>
    <w:rsid w:val="00E16F22"/>
    <w:rsid w:val="00E21E8C"/>
    <w:rsid w:val="00E22662"/>
    <w:rsid w:val="00E227EB"/>
    <w:rsid w:val="00E22A80"/>
    <w:rsid w:val="00E22D6B"/>
    <w:rsid w:val="00E238C9"/>
    <w:rsid w:val="00E24009"/>
    <w:rsid w:val="00E2406C"/>
    <w:rsid w:val="00E25E80"/>
    <w:rsid w:val="00E25F05"/>
    <w:rsid w:val="00E262D9"/>
    <w:rsid w:val="00E27576"/>
    <w:rsid w:val="00E27672"/>
    <w:rsid w:val="00E3136C"/>
    <w:rsid w:val="00E31E97"/>
    <w:rsid w:val="00E32467"/>
    <w:rsid w:val="00E32574"/>
    <w:rsid w:val="00E329B3"/>
    <w:rsid w:val="00E334E9"/>
    <w:rsid w:val="00E340A3"/>
    <w:rsid w:val="00E34DD9"/>
    <w:rsid w:val="00E351E5"/>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42C"/>
    <w:rsid w:val="00E576D6"/>
    <w:rsid w:val="00E60202"/>
    <w:rsid w:val="00E61B0A"/>
    <w:rsid w:val="00E61BD1"/>
    <w:rsid w:val="00E6220D"/>
    <w:rsid w:val="00E62B36"/>
    <w:rsid w:val="00E62F4B"/>
    <w:rsid w:val="00E63173"/>
    <w:rsid w:val="00E636F3"/>
    <w:rsid w:val="00E64574"/>
    <w:rsid w:val="00E648D8"/>
    <w:rsid w:val="00E66C34"/>
    <w:rsid w:val="00E66D58"/>
    <w:rsid w:val="00E7105F"/>
    <w:rsid w:val="00E72D19"/>
    <w:rsid w:val="00E73D84"/>
    <w:rsid w:val="00E749BB"/>
    <w:rsid w:val="00E75630"/>
    <w:rsid w:val="00E766FB"/>
    <w:rsid w:val="00E76C21"/>
    <w:rsid w:val="00E76FE2"/>
    <w:rsid w:val="00E77E10"/>
    <w:rsid w:val="00E803DC"/>
    <w:rsid w:val="00E8099F"/>
    <w:rsid w:val="00E80B14"/>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652B"/>
    <w:rsid w:val="00E9750C"/>
    <w:rsid w:val="00EA0DCF"/>
    <w:rsid w:val="00EA3D45"/>
    <w:rsid w:val="00EA4342"/>
    <w:rsid w:val="00EA4A10"/>
    <w:rsid w:val="00EA4CC5"/>
    <w:rsid w:val="00EA4E95"/>
    <w:rsid w:val="00EA5194"/>
    <w:rsid w:val="00EA5545"/>
    <w:rsid w:val="00EA649D"/>
    <w:rsid w:val="00EA67E9"/>
    <w:rsid w:val="00EB00E9"/>
    <w:rsid w:val="00EB025D"/>
    <w:rsid w:val="00EB1C73"/>
    <w:rsid w:val="00EB3BEA"/>
    <w:rsid w:val="00EB3F99"/>
    <w:rsid w:val="00EB4261"/>
    <w:rsid w:val="00EB49A1"/>
    <w:rsid w:val="00EB54CA"/>
    <w:rsid w:val="00EB5B29"/>
    <w:rsid w:val="00EB6341"/>
    <w:rsid w:val="00EB66EA"/>
    <w:rsid w:val="00EB67AA"/>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102C"/>
    <w:rsid w:val="00ED1286"/>
    <w:rsid w:val="00ED2D6C"/>
    <w:rsid w:val="00ED5B50"/>
    <w:rsid w:val="00ED5B7C"/>
    <w:rsid w:val="00ED7E10"/>
    <w:rsid w:val="00EE03EA"/>
    <w:rsid w:val="00EE05BE"/>
    <w:rsid w:val="00EE2AE4"/>
    <w:rsid w:val="00EE4377"/>
    <w:rsid w:val="00EE5C34"/>
    <w:rsid w:val="00EF0666"/>
    <w:rsid w:val="00EF1911"/>
    <w:rsid w:val="00EF2E26"/>
    <w:rsid w:val="00EF3553"/>
    <w:rsid w:val="00EF3B3F"/>
    <w:rsid w:val="00EF400D"/>
    <w:rsid w:val="00EF41A8"/>
    <w:rsid w:val="00EF4ECC"/>
    <w:rsid w:val="00EF52F6"/>
    <w:rsid w:val="00EF6980"/>
    <w:rsid w:val="00EF73C7"/>
    <w:rsid w:val="00EF7902"/>
    <w:rsid w:val="00F001C0"/>
    <w:rsid w:val="00F0067F"/>
    <w:rsid w:val="00F011D5"/>
    <w:rsid w:val="00F0293A"/>
    <w:rsid w:val="00F02E08"/>
    <w:rsid w:val="00F04601"/>
    <w:rsid w:val="00F059DD"/>
    <w:rsid w:val="00F06146"/>
    <w:rsid w:val="00F078CB"/>
    <w:rsid w:val="00F07C00"/>
    <w:rsid w:val="00F07D5D"/>
    <w:rsid w:val="00F10A10"/>
    <w:rsid w:val="00F11639"/>
    <w:rsid w:val="00F1168C"/>
    <w:rsid w:val="00F12F54"/>
    <w:rsid w:val="00F139A4"/>
    <w:rsid w:val="00F16874"/>
    <w:rsid w:val="00F17E98"/>
    <w:rsid w:val="00F20552"/>
    <w:rsid w:val="00F21A1C"/>
    <w:rsid w:val="00F221FF"/>
    <w:rsid w:val="00F2487E"/>
    <w:rsid w:val="00F24D3D"/>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6B6C"/>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38BC"/>
    <w:rsid w:val="00F73E4E"/>
    <w:rsid w:val="00F76A53"/>
    <w:rsid w:val="00F77893"/>
    <w:rsid w:val="00F803BF"/>
    <w:rsid w:val="00F823EC"/>
    <w:rsid w:val="00F8298A"/>
    <w:rsid w:val="00F83EA3"/>
    <w:rsid w:val="00F849AA"/>
    <w:rsid w:val="00F84C0F"/>
    <w:rsid w:val="00F86ACA"/>
    <w:rsid w:val="00F874C7"/>
    <w:rsid w:val="00F8779B"/>
    <w:rsid w:val="00F90695"/>
    <w:rsid w:val="00F90753"/>
    <w:rsid w:val="00F911D9"/>
    <w:rsid w:val="00F9170A"/>
    <w:rsid w:val="00F92E1B"/>
    <w:rsid w:val="00F93327"/>
    <w:rsid w:val="00F93FB8"/>
    <w:rsid w:val="00F94364"/>
    <w:rsid w:val="00F94842"/>
    <w:rsid w:val="00F94C97"/>
    <w:rsid w:val="00F95811"/>
    <w:rsid w:val="00F96523"/>
    <w:rsid w:val="00F97339"/>
    <w:rsid w:val="00F97C50"/>
    <w:rsid w:val="00FA0CE4"/>
    <w:rsid w:val="00FA10EE"/>
    <w:rsid w:val="00FA25D7"/>
    <w:rsid w:val="00FA28C0"/>
    <w:rsid w:val="00FA2C62"/>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2391"/>
    <w:rsid w:val="00FC2F68"/>
    <w:rsid w:val="00FC3305"/>
    <w:rsid w:val="00FC36AF"/>
    <w:rsid w:val="00FC540D"/>
    <w:rsid w:val="00FC5E15"/>
    <w:rsid w:val="00FC5EFC"/>
    <w:rsid w:val="00FC7820"/>
    <w:rsid w:val="00FC78E0"/>
    <w:rsid w:val="00FC7AA5"/>
    <w:rsid w:val="00FD09A1"/>
    <w:rsid w:val="00FD18BD"/>
    <w:rsid w:val="00FD2938"/>
    <w:rsid w:val="00FD33EE"/>
    <w:rsid w:val="00FD45D5"/>
    <w:rsid w:val="00FD4A13"/>
    <w:rsid w:val="00FD552A"/>
    <w:rsid w:val="00FD5FF4"/>
    <w:rsid w:val="00FD60B3"/>
    <w:rsid w:val="00FD622B"/>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 w:type="paragraph" w:customStyle="1" w:styleId="textaligncenter">
    <w:name w:val="text_align_center"/>
    <w:basedOn w:val="Normal"/>
    <w:rsid w:val="00274855"/>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3032">
      <w:bodyDiv w:val="1"/>
      <w:marLeft w:val="0"/>
      <w:marRight w:val="0"/>
      <w:marTop w:val="0"/>
      <w:marBottom w:val="0"/>
      <w:divBdr>
        <w:top w:val="none" w:sz="0" w:space="0" w:color="auto"/>
        <w:left w:val="none" w:sz="0" w:space="0" w:color="auto"/>
        <w:bottom w:val="none" w:sz="0" w:space="0" w:color="auto"/>
        <w:right w:val="none" w:sz="0" w:space="0" w:color="auto"/>
      </w:divBdr>
      <w:divsChild>
        <w:div w:id="806629730">
          <w:marLeft w:val="0"/>
          <w:marRight w:val="0"/>
          <w:marTop w:val="0"/>
          <w:marBottom w:val="0"/>
          <w:divBdr>
            <w:top w:val="none" w:sz="0" w:space="0" w:color="auto"/>
            <w:left w:val="none" w:sz="0" w:space="0" w:color="auto"/>
            <w:bottom w:val="none" w:sz="0" w:space="0" w:color="auto"/>
            <w:right w:val="none" w:sz="0" w:space="0" w:color="auto"/>
          </w:divBdr>
        </w:div>
      </w:divsChild>
    </w:div>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09620259">
      <w:bodyDiv w:val="1"/>
      <w:marLeft w:val="0"/>
      <w:marRight w:val="0"/>
      <w:marTop w:val="0"/>
      <w:marBottom w:val="0"/>
      <w:divBdr>
        <w:top w:val="none" w:sz="0" w:space="0" w:color="auto"/>
        <w:left w:val="none" w:sz="0" w:space="0" w:color="auto"/>
        <w:bottom w:val="none" w:sz="0" w:space="0" w:color="auto"/>
        <w:right w:val="none" w:sz="0" w:space="0" w:color="auto"/>
      </w:divBdr>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669603751">
      <w:bodyDiv w:val="1"/>
      <w:marLeft w:val="0"/>
      <w:marRight w:val="0"/>
      <w:marTop w:val="0"/>
      <w:marBottom w:val="0"/>
      <w:divBdr>
        <w:top w:val="none" w:sz="0" w:space="0" w:color="auto"/>
        <w:left w:val="none" w:sz="0" w:space="0" w:color="auto"/>
        <w:bottom w:val="none" w:sz="0" w:space="0" w:color="auto"/>
        <w:right w:val="none" w:sz="0" w:space="0" w:color="auto"/>
      </w:divBdr>
      <w:divsChild>
        <w:div w:id="1872909993">
          <w:marLeft w:val="0"/>
          <w:marRight w:val="0"/>
          <w:marTop w:val="0"/>
          <w:marBottom w:val="0"/>
          <w:divBdr>
            <w:top w:val="none" w:sz="0" w:space="0" w:color="auto"/>
            <w:left w:val="none" w:sz="0" w:space="0" w:color="auto"/>
            <w:bottom w:val="none" w:sz="0" w:space="0" w:color="auto"/>
            <w:right w:val="none" w:sz="0" w:space="0" w:color="auto"/>
          </w:divBdr>
        </w:div>
      </w:divsChild>
    </w:div>
    <w:div w:id="754202246">
      <w:bodyDiv w:val="1"/>
      <w:marLeft w:val="0"/>
      <w:marRight w:val="0"/>
      <w:marTop w:val="0"/>
      <w:marBottom w:val="0"/>
      <w:divBdr>
        <w:top w:val="none" w:sz="0" w:space="0" w:color="auto"/>
        <w:left w:val="none" w:sz="0" w:space="0" w:color="auto"/>
        <w:bottom w:val="none" w:sz="0" w:space="0" w:color="auto"/>
        <w:right w:val="none" w:sz="0" w:space="0" w:color="auto"/>
      </w:divBdr>
    </w:div>
    <w:div w:id="796796685">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3">
          <w:marLeft w:val="0"/>
          <w:marRight w:val="0"/>
          <w:marTop w:val="0"/>
          <w:marBottom w:val="0"/>
          <w:divBdr>
            <w:top w:val="none" w:sz="0" w:space="0" w:color="auto"/>
            <w:left w:val="none" w:sz="0" w:space="0" w:color="auto"/>
            <w:bottom w:val="none" w:sz="0" w:space="0" w:color="auto"/>
            <w:right w:val="none" w:sz="0" w:space="0" w:color="auto"/>
          </w:divBdr>
        </w:div>
      </w:divsChild>
    </w:div>
    <w:div w:id="931474725">
      <w:bodyDiv w:val="1"/>
      <w:marLeft w:val="0"/>
      <w:marRight w:val="0"/>
      <w:marTop w:val="0"/>
      <w:marBottom w:val="0"/>
      <w:divBdr>
        <w:top w:val="none" w:sz="0" w:space="0" w:color="auto"/>
        <w:left w:val="none" w:sz="0" w:space="0" w:color="auto"/>
        <w:bottom w:val="none" w:sz="0" w:space="0" w:color="auto"/>
        <w:right w:val="none" w:sz="0" w:space="0" w:color="auto"/>
      </w:divBdr>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sChild>
        <w:div w:id="989939058">
          <w:marLeft w:val="0"/>
          <w:marRight w:val="0"/>
          <w:marTop w:val="0"/>
          <w:marBottom w:val="0"/>
          <w:divBdr>
            <w:top w:val="none" w:sz="0" w:space="0" w:color="auto"/>
            <w:left w:val="none" w:sz="0" w:space="0" w:color="auto"/>
            <w:bottom w:val="none" w:sz="0" w:space="0" w:color="auto"/>
            <w:right w:val="none" w:sz="0" w:space="0" w:color="auto"/>
          </w:divBdr>
        </w:div>
      </w:divsChild>
    </w:div>
    <w:div w:id="1233077994">
      <w:bodyDiv w:val="1"/>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0"/>
          <w:divBdr>
            <w:top w:val="none" w:sz="0" w:space="0" w:color="auto"/>
            <w:left w:val="none" w:sz="0" w:space="0" w:color="auto"/>
            <w:bottom w:val="none" w:sz="0" w:space="0" w:color="auto"/>
            <w:right w:val="none" w:sz="0" w:space="0" w:color="auto"/>
          </w:divBdr>
        </w:div>
      </w:divsChild>
    </w:div>
    <w:div w:id="1252353114">
      <w:bodyDiv w:val="1"/>
      <w:marLeft w:val="0"/>
      <w:marRight w:val="0"/>
      <w:marTop w:val="0"/>
      <w:marBottom w:val="0"/>
      <w:divBdr>
        <w:top w:val="none" w:sz="0" w:space="0" w:color="auto"/>
        <w:left w:val="none" w:sz="0" w:space="0" w:color="auto"/>
        <w:bottom w:val="none" w:sz="0" w:space="0" w:color="auto"/>
        <w:right w:val="none" w:sz="0" w:space="0" w:color="auto"/>
      </w:divBdr>
      <w:divsChild>
        <w:div w:id="805926885">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408258754">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566379550">
      <w:bodyDiv w:val="1"/>
      <w:marLeft w:val="0"/>
      <w:marRight w:val="0"/>
      <w:marTop w:val="0"/>
      <w:marBottom w:val="0"/>
      <w:divBdr>
        <w:top w:val="none" w:sz="0" w:space="0" w:color="auto"/>
        <w:left w:val="none" w:sz="0" w:space="0" w:color="auto"/>
        <w:bottom w:val="none" w:sz="0" w:space="0" w:color="auto"/>
        <w:right w:val="none" w:sz="0" w:space="0" w:color="auto"/>
      </w:divBdr>
      <w:divsChild>
        <w:div w:id="1567180227">
          <w:marLeft w:val="0"/>
          <w:marRight w:val="0"/>
          <w:marTop w:val="0"/>
          <w:marBottom w:val="0"/>
          <w:divBdr>
            <w:top w:val="none" w:sz="0" w:space="0" w:color="auto"/>
            <w:left w:val="none" w:sz="0" w:space="0" w:color="auto"/>
            <w:bottom w:val="none" w:sz="0" w:space="0" w:color="auto"/>
            <w:right w:val="none" w:sz="0" w:space="0" w:color="auto"/>
          </w:divBdr>
        </w:div>
      </w:divsChild>
    </w:div>
    <w:div w:id="15804036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176">
          <w:marLeft w:val="0"/>
          <w:marRight w:val="0"/>
          <w:marTop w:val="3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1987582562">
      <w:bodyDiv w:val="1"/>
      <w:marLeft w:val="0"/>
      <w:marRight w:val="0"/>
      <w:marTop w:val="0"/>
      <w:marBottom w:val="0"/>
      <w:divBdr>
        <w:top w:val="none" w:sz="0" w:space="0" w:color="auto"/>
        <w:left w:val="none" w:sz="0" w:space="0" w:color="auto"/>
        <w:bottom w:val="none" w:sz="0" w:space="0" w:color="auto"/>
        <w:right w:val="none" w:sz="0" w:space="0" w:color="auto"/>
      </w:divBdr>
      <w:divsChild>
        <w:div w:id="75027146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 shanmugam</cp:lastModifiedBy>
  <cp:revision>3</cp:revision>
  <cp:lastPrinted>2024-01-18T07:14:00Z</cp:lastPrinted>
  <dcterms:created xsi:type="dcterms:W3CDTF">2024-01-18T10:49:00Z</dcterms:created>
  <dcterms:modified xsi:type="dcterms:W3CDTF">2024-01-18T10:49:00Z</dcterms:modified>
</cp:coreProperties>
</file>